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5B7B" w14:textId="3FD3346D" w:rsidR="00924BED" w:rsidRDefault="00924BED">
      <w:pPr>
        <w:rPr>
          <w:b/>
          <w:bCs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403FEB5C" wp14:editId="437AD089">
            <wp:simplePos x="0" y="0"/>
            <wp:positionH relativeFrom="margin">
              <wp:align>left</wp:align>
            </wp:positionH>
            <wp:positionV relativeFrom="paragraph">
              <wp:posOffset>4152</wp:posOffset>
            </wp:positionV>
            <wp:extent cx="1927225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1351" y="20463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F002F" w14:textId="77777777" w:rsidR="00924BED" w:rsidRDefault="00924BED">
      <w:pPr>
        <w:rPr>
          <w:b/>
          <w:bCs/>
        </w:rPr>
      </w:pPr>
    </w:p>
    <w:p w14:paraId="7229CE4F" w14:textId="58C500DF" w:rsidR="000B5B73" w:rsidRPr="00924BED" w:rsidRDefault="00924BED">
      <w:pPr>
        <w:rPr>
          <w:rFonts w:ascii="Arial" w:hAnsi="Arial" w:cs="Arial"/>
          <w:b/>
          <w:bCs/>
        </w:rPr>
      </w:pPr>
      <w:r w:rsidRPr="00924BED">
        <w:rPr>
          <w:rFonts w:ascii="Arial" w:hAnsi="Arial" w:cs="Arial"/>
          <w:b/>
          <w:bCs/>
        </w:rPr>
        <w:t>CITY OF SYDNEY</w:t>
      </w:r>
    </w:p>
    <w:p w14:paraId="36693E24" w14:textId="2FF8B7EA" w:rsidR="00924BED" w:rsidRPr="00924BED" w:rsidRDefault="00924BED">
      <w:pPr>
        <w:rPr>
          <w:rFonts w:ascii="Arial" w:hAnsi="Arial" w:cs="Arial"/>
          <w:b/>
          <w:bCs/>
        </w:rPr>
      </w:pPr>
      <w:r w:rsidRPr="00924BED">
        <w:rPr>
          <w:rFonts w:ascii="Arial" w:hAnsi="Arial" w:cs="Arial"/>
          <w:b/>
          <w:bCs/>
        </w:rPr>
        <w:t>MULTICULTURAL ADVISORY PANEL</w:t>
      </w:r>
    </w:p>
    <w:p w14:paraId="73B45E93" w14:textId="3F8E08BD" w:rsidR="00924BED" w:rsidRPr="00924BED" w:rsidRDefault="00924BED">
      <w:pPr>
        <w:rPr>
          <w:rFonts w:ascii="Arial" w:hAnsi="Arial" w:cs="Arial"/>
          <w:b/>
          <w:bCs/>
        </w:rPr>
      </w:pPr>
      <w:r w:rsidRPr="00924BED">
        <w:rPr>
          <w:rFonts w:ascii="Arial" w:hAnsi="Arial" w:cs="Arial"/>
          <w:b/>
          <w:bCs/>
        </w:rPr>
        <w:t>TERMS OF REFERENCE</w:t>
      </w:r>
    </w:p>
    <w:p w14:paraId="46F2067D" w14:textId="3A5DECDC" w:rsidR="00924BED" w:rsidRDefault="00924BED">
      <w:pPr>
        <w:rPr>
          <w:b/>
          <w:bCs/>
        </w:rPr>
      </w:pPr>
    </w:p>
    <w:sdt>
      <w:sdtPr>
        <w:rPr>
          <w:color w:val="2B579A"/>
          <w:shd w:val="clear" w:color="auto" w:fill="E6E6E6"/>
        </w:rPr>
        <w:id w:val="-1609492290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hd w:val="clear" w:color="auto" w:fill="auto"/>
        </w:rPr>
      </w:sdtEndPr>
      <w:sdtContent>
        <w:p w14:paraId="2B67B7CA" w14:textId="27D27618" w:rsidR="00087AE2" w:rsidRPr="004636DF" w:rsidRDefault="00087AE2" w:rsidP="006446D2">
          <w:pPr>
            <w:rPr>
              <w:rFonts w:ascii="Arial" w:hAnsi="Arial" w:cs="Arial"/>
              <w:b/>
              <w:bCs/>
            </w:rPr>
          </w:pPr>
          <w:r w:rsidRPr="004636DF">
            <w:rPr>
              <w:rFonts w:ascii="Arial" w:hAnsi="Arial" w:cs="Arial"/>
              <w:b/>
              <w:bCs/>
            </w:rPr>
            <w:t>Contents</w:t>
          </w:r>
        </w:p>
        <w:p w14:paraId="2902A589" w14:textId="126615A4" w:rsidR="009D5E14" w:rsidRDefault="00087AE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4636DF">
            <w:rPr>
              <w:rFonts w:ascii="Arial" w:hAnsi="Arial" w:cs="Arial"/>
              <w:color w:val="2B579A"/>
              <w:shd w:val="clear" w:color="auto" w:fill="E6E6E6"/>
            </w:rPr>
            <w:fldChar w:fldCharType="begin"/>
          </w:r>
          <w:r w:rsidRPr="004636DF">
            <w:rPr>
              <w:rFonts w:ascii="Arial" w:hAnsi="Arial" w:cs="Arial"/>
            </w:rPr>
            <w:instrText xml:space="preserve"> TOC \o "1-3" \h \z \u </w:instrText>
          </w:r>
          <w:r w:rsidRPr="004636DF"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hyperlink w:anchor="_Toc98170136" w:history="1">
            <w:r w:rsidR="009D5E14" w:rsidRPr="00000791">
              <w:rPr>
                <w:rStyle w:val="Hyperlink"/>
                <w:noProof/>
              </w:rPr>
              <w:t>1.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Purpose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_Toc98170136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2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65953802" w14:textId="7C614029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37" w:history="1">
            <w:r w:rsidR="009D5E14" w:rsidRPr="00000791">
              <w:rPr>
                <w:rStyle w:val="Hyperlink"/>
                <w:noProof/>
              </w:rPr>
              <w:t>2.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Limitation of authority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_Toc98170137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2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289298A4" w14:textId="0EF73F4B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38" w:history="1">
            <w:r w:rsidR="009D5E14" w:rsidRPr="00000791">
              <w:rPr>
                <w:rStyle w:val="Hyperlink"/>
                <w:noProof/>
              </w:rPr>
              <w:t>3.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Membership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_Toc98170138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3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1AF6A558" w14:textId="59B1159D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39" w:history="1">
            <w:r w:rsidR="009D5E14" w:rsidRPr="00000791">
              <w:rPr>
                <w:rStyle w:val="Hyperlink"/>
                <w:noProof/>
              </w:rPr>
              <w:t>4.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Term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_Toc98170139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3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0331EBAD" w14:textId="6162D2EB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0" w:history="1">
            <w:r w:rsidR="009D5E14" w:rsidRPr="00000791">
              <w:rPr>
                <w:rStyle w:val="Hyperlink"/>
                <w:noProof/>
              </w:rPr>
              <w:t>5.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Recruitment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_Toc98170140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3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2D2B02FF" w14:textId="5980264C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1" w:history="1">
            <w:r w:rsidR="009D5E14" w:rsidRPr="00000791">
              <w:rPr>
                <w:rStyle w:val="Hyperlink"/>
                <w:noProof/>
              </w:rPr>
              <w:t>6.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Selection and selection criteria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_Toc98170141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4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661EBE7D" w14:textId="60BF8F1B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2" w:history="1">
            <w:r w:rsidR="009D5E14" w:rsidRPr="00000791">
              <w:rPr>
                <w:rStyle w:val="Hyperlink"/>
                <w:noProof/>
              </w:rPr>
              <w:t>7.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Appointment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_Toc98170142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4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447EA7B0" w14:textId="7CD401EC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3" w:history="1">
            <w:r w:rsidR="009D5E14" w:rsidRPr="00000791">
              <w:rPr>
                <w:rStyle w:val="Hyperlink"/>
                <w:noProof/>
              </w:rPr>
              <w:t>8.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Chair and co-chair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_Toc98170143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4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49F3E274" w14:textId="4E422B49" w:rsidR="009D5E14" w:rsidRDefault="0086711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4" w:history="1">
            <w:r w:rsidR="009D5E14" w:rsidRPr="00000791">
              <w:rPr>
                <w:rStyle w:val="Hyperlink"/>
                <w:noProof/>
              </w:rPr>
              <w:t>9.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Meeting administration and protocol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_Toc98170144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4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2C435BFA" w14:textId="2AF0836E" w:rsidR="009D5E14" w:rsidRDefault="0086711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5" w:history="1">
            <w:r w:rsidR="009D5E14" w:rsidRPr="00000791">
              <w:rPr>
                <w:rStyle w:val="Hyperlink"/>
                <w:noProof/>
              </w:rPr>
              <w:t>10.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Code of Conduct and Conflicts of Interest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_Toc98170145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5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2F2C4583" w14:textId="1E9F6D2B" w:rsidR="009D5E14" w:rsidRDefault="0086711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6" w:history="1">
            <w:r w:rsidR="009D5E14" w:rsidRPr="00000791">
              <w:rPr>
                <w:rStyle w:val="Hyperlink"/>
                <w:noProof/>
              </w:rPr>
              <w:t>11.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Working parties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_Toc98170146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5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50737533" w14:textId="172ABCFA" w:rsidR="009D5E14" w:rsidRDefault="0086711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7" w:history="1">
            <w:r w:rsidR="009D5E14" w:rsidRPr="00000791">
              <w:rPr>
                <w:rStyle w:val="Hyperlink"/>
                <w:noProof/>
              </w:rPr>
              <w:t>12.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Reporting and review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_Toc98170147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6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786411B8" w14:textId="621A3732" w:rsidR="009D5E14" w:rsidRDefault="0086711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98170148" w:history="1">
            <w:r w:rsidR="009D5E14" w:rsidRPr="00000791">
              <w:rPr>
                <w:rStyle w:val="Hyperlink"/>
                <w:noProof/>
              </w:rPr>
              <w:t>13.</w:t>
            </w:r>
            <w:r w:rsidR="009D5E14">
              <w:rPr>
                <w:rFonts w:eastAsiaTheme="minorEastAsia"/>
                <w:noProof/>
                <w:lang w:eastAsia="en-AU"/>
              </w:rPr>
              <w:tab/>
            </w:r>
            <w:r w:rsidR="009D5E14" w:rsidRPr="00000791">
              <w:rPr>
                <w:rStyle w:val="Hyperlink"/>
                <w:noProof/>
              </w:rPr>
              <w:t>Payment</w:t>
            </w:r>
            <w:r w:rsidR="009D5E14">
              <w:rPr>
                <w:noProof/>
                <w:webHidden/>
              </w:rPr>
              <w:tab/>
            </w:r>
            <w:r w:rsidR="009D5E14">
              <w:rPr>
                <w:noProof/>
                <w:webHidden/>
              </w:rPr>
              <w:fldChar w:fldCharType="begin"/>
            </w:r>
            <w:r w:rsidR="009D5E14">
              <w:rPr>
                <w:noProof/>
                <w:webHidden/>
              </w:rPr>
              <w:instrText xml:space="preserve"> PAGEREF _Toc98170148 \h </w:instrText>
            </w:r>
            <w:r w:rsidR="009D5E14">
              <w:rPr>
                <w:noProof/>
                <w:webHidden/>
              </w:rPr>
            </w:r>
            <w:r w:rsidR="009D5E14">
              <w:rPr>
                <w:noProof/>
                <w:webHidden/>
              </w:rPr>
              <w:fldChar w:fldCharType="separate"/>
            </w:r>
            <w:r w:rsidR="009D5E14">
              <w:rPr>
                <w:noProof/>
                <w:webHidden/>
              </w:rPr>
              <w:t>6</w:t>
            </w:r>
            <w:r w:rsidR="009D5E14">
              <w:rPr>
                <w:noProof/>
                <w:webHidden/>
              </w:rPr>
              <w:fldChar w:fldCharType="end"/>
            </w:r>
          </w:hyperlink>
        </w:p>
        <w:p w14:paraId="4502805F" w14:textId="3208CB23" w:rsidR="00087AE2" w:rsidRDefault="00087AE2">
          <w:r w:rsidRPr="004636DF">
            <w:rPr>
              <w:rFonts w:ascii="Arial" w:hAnsi="Arial" w:cs="Arial"/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14:paraId="40549075" w14:textId="360DB2C3" w:rsidR="00D7743E" w:rsidRDefault="00D7743E">
      <w:pPr>
        <w:rPr>
          <w:b/>
          <w:bCs/>
        </w:rPr>
      </w:pPr>
    </w:p>
    <w:p w14:paraId="468FADFE" w14:textId="27607342" w:rsidR="009D5E14" w:rsidRDefault="009D5E14">
      <w:pPr>
        <w:rPr>
          <w:b/>
          <w:bCs/>
        </w:rPr>
      </w:pPr>
    </w:p>
    <w:p w14:paraId="0119CBD3" w14:textId="55AD0C2F" w:rsidR="00924BED" w:rsidRDefault="00924BED">
      <w:pPr>
        <w:rPr>
          <w:b/>
          <w:bCs/>
        </w:rPr>
      </w:pPr>
    </w:p>
    <w:p w14:paraId="6AB93932" w14:textId="5ED41B76" w:rsidR="00924BED" w:rsidRDefault="00924BED">
      <w:pPr>
        <w:rPr>
          <w:b/>
          <w:bCs/>
        </w:rPr>
      </w:pPr>
    </w:p>
    <w:p w14:paraId="1267868E" w14:textId="72A8560C" w:rsidR="00924BED" w:rsidRDefault="00924BED">
      <w:pPr>
        <w:rPr>
          <w:rFonts w:ascii="Arial" w:hAnsi="Arial" w:cs="Arial"/>
        </w:rPr>
      </w:pPr>
    </w:p>
    <w:p w14:paraId="3EFA0A90" w14:textId="77777777" w:rsidR="00BF6439" w:rsidRPr="00924BED" w:rsidRDefault="00BF6439">
      <w:pPr>
        <w:rPr>
          <w:rFonts w:ascii="Arial" w:hAnsi="Arial" w:cs="Arial"/>
        </w:rPr>
      </w:pPr>
    </w:p>
    <w:p w14:paraId="1DD86307" w14:textId="70323F02" w:rsidR="00924BED" w:rsidRPr="00924BED" w:rsidRDefault="00C174AF">
      <w:pPr>
        <w:rPr>
          <w:rFonts w:ascii="Arial" w:hAnsi="Arial" w:cs="Arial"/>
        </w:rPr>
      </w:pPr>
      <w:r w:rsidRPr="63BFA241">
        <w:rPr>
          <w:rFonts w:ascii="Arial" w:hAnsi="Arial" w:cs="Arial"/>
        </w:rPr>
        <w:t>Version</w:t>
      </w:r>
      <w:r w:rsidR="00924BED" w:rsidRPr="63BFA241">
        <w:rPr>
          <w:rFonts w:ascii="Arial" w:hAnsi="Arial" w:cs="Arial"/>
        </w:rPr>
        <w:t xml:space="preserve">: </w:t>
      </w:r>
      <w:r>
        <w:tab/>
      </w:r>
      <w:r>
        <w:tab/>
      </w:r>
      <w:r w:rsidRPr="63BFA241">
        <w:rPr>
          <w:rFonts w:ascii="Arial" w:hAnsi="Arial" w:cs="Arial"/>
        </w:rPr>
        <w:t>v</w:t>
      </w:r>
      <w:r w:rsidR="005932F0">
        <w:rPr>
          <w:rFonts w:ascii="Arial" w:hAnsi="Arial" w:cs="Arial"/>
        </w:rPr>
        <w:t>4.</w:t>
      </w:r>
      <w:r w:rsidR="005C531C">
        <w:rPr>
          <w:rFonts w:ascii="Arial" w:hAnsi="Arial" w:cs="Arial"/>
        </w:rPr>
        <w:t>1</w:t>
      </w:r>
    </w:p>
    <w:p w14:paraId="4B5EC538" w14:textId="2946FF91" w:rsidR="00924BED" w:rsidRDefault="00267183">
      <w:pPr>
        <w:rPr>
          <w:rFonts w:ascii="Arial" w:hAnsi="Arial" w:cs="Arial"/>
        </w:rPr>
      </w:pPr>
      <w:r>
        <w:rPr>
          <w:rFonts w:ascii="Arial" w:hAnsi="Arial" w:cs="Arial"/>
        </w:rPr>
        <w:t>Document o</w:t>
      </w:r>
      <w:r w:rsidR="00924BED" w:rsidRPr="00924BED">
        <w:rPr>
          <w:rFonts w:ascii="Arial" w:hAnsi="Arial" w:cs="Arial"/>
        </w:rPr>
        <w:t xml:space="preserve">wner: </w:t>
      </w:r>
      <w:r w:rsidR="00924BED" w:rsidRPr="00924BED">
        <w:rPr>
          <w:rFonts w:ascii="Arial" w:hAnsi="Arial" w:cs="Arial"/>
        </w:rPr>
        <w:tab/>
        <w:t>Director City Life</w:t>
      </w:r>
    </w:p>
    <w:p w14:paraId="23C7247C" w14:textId="7A21DFBA" w:rsidR="006B01EB" w:rsidRPr="00924BED" w:rsidRDefault="006B01EB">
      <w:pPr>
        <w:rPr>
          <w:rFonts w:ascii="Arial" w:hAnsi="Arial" w:cs="Arial"/>
        </w:rPr>
      </w:pPr>
      <w:r>
        <w:rPr>
          <w:rFonts w:ascii="Arial" w:hAnsi="Arial" w:cs="Arial"/>
        </w:rPr>
        <w:t>Document author:</w:t>
      </w:r>
      <w:r>
        <w:rPr>
          <w:rFonts w:ascii="Arial" w:hAnsi="Arial" w:cs="Arial"/>
        </w:rPr>
        <w:tab/>
        <w:t>Manager Social City</w:t>
      </w:r>
    </w:p>
    <w:p w14:paraId="75CAD0C8" w14:textId="55DCC02A" w:rsidR="00924BED" w:rsidRPr="00924BED" w:rsidRDefault="00924BED">
      <w:pPr>
        <w:rPr>
          <w:rFonts w:ascii="Arial" w:hAnsi="Arial" w:cs="Arial"/>
        </w:rPr>
      </w:pPr>
      <w:r w:rsidRPr="00924BED">
        <w:rPr>
          <w:rFonts w:ascii="Arial" w:hAnsi="Arial" w:cs="Arial"/>
        </w:rPr>
        <w:t xml:space="preserve">Review date: </w:t>
      </w:r>
      <w:r w:rsidRPr="00924BED">
        <w:rPr>
          <w:rFonts w:ascii="Arial" w:hAnsi="Arial" w:cs="Arial"/>
        </w:rPr>
        <w:tab/>
      </w:r>
      <w:r w:rsidR="00C174AF">
        <w:rPr>
          <w:rFonts w:ascii="Arial" w:hAnsi="Arial" w:cs="Arial"/>
        </w:rPr>
        <w:tab/>
      </w:r>
      <w:r w:rsidRPr="00924BED">
        <w:rPr>
          <w:rFonts w:ascii="Arial" w:hAnsi="Arial" w:cs="Arial"/>
        </w:rPr>
        <w:t>June 2025</w:t>
      </w:r>
    </w:p>
    <w:p w14:paraId="2CB3FC4B" w14:textId="33142D71" w:rsidR="008C51E6" w:rsidRDefault="00C174AF">
      <w:pPr>
        <w:rPr>
          <w:rFonts w:ascii="Arial" w:hAnsi="Arial" w:cs="Arial"/>
        </w:rPr>
      </w:pPr>
      <w:r>
        <w:rPr>
          <w:rFonts w:ascii="Arial" w:hAnsi="Arial" w:cs="Arial"/>
        </w:rPr>
        <w:t>Date of last review:</w:t>
      </w:r>
      <w:r>
        <w:rPr>
          <w:rFonts w:ascii="Arial" w:hAnsi="Arial" w:cs="Arial"/>
        </w:rPr>
        <w:tab/>
      </w:r>
      <w:r w:rsidR="005C531C">
        <w:rPr>
          <w:rFonts w:ascii="Arial" w:hAnsi="Arial" w:cs="Arial"/>
        </w:rPr>
        <w:t>14</w:t>
      </w:r>
      <w:r w:rsidR="00223541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2022</w:t>
      </w:r>
    </w:p>
    <w:p w14:paraId="75C716AA" w14:textId="61833B8E" w:rsidR="00BF6439" w:rsidRPr="00BF6439" w:rsidRDefault="008C51E6">
      <w:pPr>
        <w:rPr>
          <w:rFonts w:ascii="Arial" w:hAnsi="Arial" w:cs="Arial"/>
        </w:rPr>
      </w:pPr>
      <w:r>
        <w:rPr>
          <w:rFonts w:ascii="Arial" w:hAnsi="Arial" w:cs="Arial"/>
        </w:rPr>
        <w:t>TRIM Ref: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531C" w:rsidRPr="005C531C">
        <w:rPr>
          <w:rFonts w:ascii="Arial" w:hAnsi="Arial" w:cs="Arial"/>
        </w:rPr>
        <w:t>2022/097621</w:t>
      </w:r>
      <w:r w:rsidR="00BF6439">
        <w:rPr>
          <w:rFonts w:ascii="Arial" w:hAnsi="Arial" w:cs="Arial"/>
          <w:b/>
          <w:bCs/>
        </w:rPr>
        <w:br w:type="page"/>
      </w:r>
    </w:p>
    <w:p w14:paraId="39FC573A" w14:textId="77777777" w:rsidR="00C0384A" w:rsidRDefault="00C0384A" w:rsidP="00C038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City of Sydney </w:t>
      </w:r>
      <w:r w:rsidR="00924BED" w:rsidRPr="00924BED">
        <w:rPr>
          <w:rFonts w:ascii="Arial" w:hAnsi="Arial" w:cs="Arial"/>
          <w:b/>
          <w:bCs/>
        </w:rPr>
        <w:t xml:space="preserve">Multicultural Advisory Panel </w:t>
      </w:r>
    </w:p>
    <w:p w14:paraId="4BF170E0" w14:textId="1E110F80" w:rsidR="00924BED" w:rsidRDefault="00223541" w:rsidP="00C038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Draft </w:t>
      </w:r>
      <w:r w:rsidR="00924BED" w:rsidRPr="00924BED">
        <w:rPr>
          <w:rFonts w:ascii="Arial" w:hAnsi="Arial" w:cs="Arial"/>
          <w:b/>
          <w:bCs/>
        </w:rPr>
        <w:t>Terms of Reference</w:t>
      </w:r>
      <w:r w:rsidR="00C0384A">
        <w:rPr>
          <w:rFonts w:ascii="Arial" w:hAnsi="Arial" w:cs="Arial"/>
          <w:b/>
          <w:bCs/>
        </w:rPr>
        <w:t xml:space="preserve"> 2022</w:t>
      </w:r>
    </w:p>
    <w:p w14:paraId="614D2824" w14:textId="77777777" w:rsidR="00C0384A" w:rsidRPr="00924BED" w:rsidRDefault="00C0384A" w:rsidP="00C0384A">
      <w:pPr>
        <w:jc w:val="center"/>
        <w:rPr>
          <w:rFonts w:ascii="Arial" w:hAnsi="Arial" w:cs="Arial"/>
          <w:b/>
          <w:bCs/>
        </w:rPr>
      </w:pPr>
    </w:p>
    <w:p w14:paraId="080FC65C" w14:textId="4C1ED0EB" w:rsidR="00924BED" w:rsidRPr="005A61F1" w:rsidRDefault="00924BED" w:rsidP="005A61F1">
      <w:pPr>
        <w:pStyle w:val="Heading1"/>
        <w:numPr>
          <w:ilvl w:val="0"/>
          <w:numId w:val="9"/>
        </w:numPr>
      </w:pPr>
      <w:bookmarkStart w:id="0" w:name="_Toc98170136"/>
      <w:r w:rsidRPr="005A61F1">
        <w:t>Purpose</w:t>
      </w:r>
      <w:bookmarkEnd w:id="0"/>
    </w:p>
    <w:p w14:paraId="5541A914" w14:textId="58E31EE6" w:rsidR="00924BED" w:rsidRPr="00924BED" w:rsidRDefault="00924BED" w:rsidP="00924BED">
      <w:pPr>
        <w:rPr>
          <w:rFonts w:ascii="Arial" w:hAnsi="Arial" w:cs="Arial"/>
        </w:rPr>
      </w:pPr>
      <w:r>
        <w:rPr>
          <w:rFonts w:ascii="Arial" w:hAnsi="Arial" w:cs="Arial"/>
        </w:rPr>
        <w:t>The Primary</w:t>
      </w:r>
      <w:r w:rsidRPr="00924BED">
        <w:t xml:space="preserve"> </w:t>
      </w:r>
      <w:r w:rsidRPr="00924BED">
        <w:rPr>
          <w:rFonts w:ascii="Arial" w:hAnsi="Arial" w:cs="Arial"/>
        </w:rPr>
        <w:t>role of the Multicultural Advisory Panel is to provide advice on policies and operations of the City of Sydney in relation to matters of importance to culturally diverse communities,</w:t>
      </w:r>
      <w:r w:rsidRPr="00636023">
        <w:t xml:space="preserve"> </w:t>
      </w:r>
      <w:r w:rsidRPr="00924BED">
        <w:rPr>
          <w:rFonts w:ascii="Arial" w:hAnsi="Arial" w:cs="Arial"/>
        </w:rPr>
        <w:t>including</w:t>
      </w:r>
      <w:r>
        <w:rPr>
          <w:rFonts w:ascii="Arial" w:hAnsi="Arial" w:cs="Arial"/>
        </w:rPr>
        <w:t>:</w:t>
      </w:r>
    </w:p>
    <w:p w14:paraId="3B2FCDE5" w14:textId="258ADCB0" w:rsidR="00924BED" w:rsidRPr="00924BED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4BED" w:rsidRPr="00924BED">
        <w:rPr>
          <w:rFonts w:ascii="Arial" w:hAnsi="Arial" w:cs="Arial"/>
        </w:rPr>
        <w:t>dvising Council on the</w:t>
      </w:r>
      <w:r w:rsidR="007168AD">
        <w:rPr>
          <w:rFonts w:ascii="Arial" w:hAnsi="Arial" w:cs="Arial"/>
        </w:rPr>
        <w:t xml:space="preserve"> makeup of</w:t>
      </w:r>
      <w:r w:rsidR="00924BED" w:rsidRPr="00924BED">
        <w:rPr>
          <w:rFonts w:ascii="Arial" w:hAnsi="Arial" w:cs="Arial"/>
        </w:rPr>
        <w:t xml:space="preserve"> diverse </w:t>
      </w:r>
      <w:r w:rsidR="005F2FC2">
        <w:rPr>
          <w:rFonts w:ascii="Arial" w:hAnsi="Arial" w:cs="Arial"/>
        </w:rPr>
        <w:t xml:space="preserve">cultural groups and populations </w:t>
      </w:r>
      <w:r w:rsidR="00924BED" w:rsidRPr="00924BED">
        <w:rPr>
          <w:rFonts w:ascii="Arial" w:hAnsi="Arial" w:cs="Arial"/>
        </w:rPr>
        <w:t>living in the City of Sydney’s Local Government Area</w:t>
      </w:r>
      <w:r w:rsidR="00AA3014">
        <w:rPr>
          <w:rFonts w:ascii="Arial" w:hAnsi="Arial" w:cs="Arial"/>
        </w:rPr>
        <w:t xml:space="preserve"> and the</w:t>
      </w:r>
      <w:r w:rsidR="007168AD" w:rsidRPr="007168AD">
        <w:rPr>
          <w:rFonts w:ascii="Arial" w:hAnsi="Arial" w:cs="Arial"/>
        </w:rPr>
        <w:t xml:space="preserve"> </w:t>
      </w:r>
      <w:r w:rsidR="007168AD" w:rsidRPr="00924BED">
        <w:rPr>
          <w:rFonts w:ascii="Arial" w:hAnsi="Arial" w:cs="Arial"/>
        </w:rPr>
        <w:t xml:space="preserve">needs </w:t>
      </w:r>
      <w:r w:rsidR="007168AD">
        <w:rPr>
          <w:rFonts w:ascii="Arial" w:hAnsi="Arial" w:cs="Arial"/>
        </w:rPr>
        <w:t xml:space="preserve">and desires </w:t>
      </w:r>
      <w:r w:rsidR="007168AD" w:rsidRPr="00924BED">
        <w:rPr>
          <w:rFonts w:ascii="Arial" w:hAnsi="Arial" w:cs="Arial"/>
        </w:rPr>
        <w:t>of</w:t>
      </w:r>
      <w:r w:rsidR="00AA3014">
        <w:rPr>
          <w:rFonts w:ascii="Arial" w:hAnsi="Arial" w:cs="Arial"/>
        </w:rPr>
        <w:t xml:space="preserve"> people within those </w:t>
      </w:r>
      <w:proofErr w:type="gramStart"/>
      <w:r w:rsidR="00AA3014">
        <w:rPr>
          <w:rFonts w:ascii="Arial" w:hAnsi="Arial" w:cs="Arial"/>
        </w:rPr>
        <w:t>groups;</w:t>
      </w:r>
      <w:proofErr w:type="gramEnd"/>
    </w:p>
    <w:p w14:paraId="33FAA6E1" w14:textId="31C8AF21" w:rsidR="00924BED" w:rsidRPr="00924BED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4BED" w:rsidRPr="00924BED">
        <w:rPr>
          <w:rFonts w:ascii="Arial" w:hAnsi="Arial" w:cs="Arial"/>
        </w:rPr>
        <w:t xml:space="preserve">dvising Council on the development and implementation of Sustainable Sydney 2030-2050 and other relevant plans as they are adopted by Council, including supporting the </w:t>
      </w:r>
      <w:r w:rsidR="002D5FEB">
        <w:rPr>
          <w:rFonts w:ascii="Arial" w:hAnsi="Arial" w:cs="Arial"/>
        </w:rPr>
        <w:t xml:space="preserve">communication, </w:t>
      </w:r>
      <w:r w:rsidR="00924BED" w:rsidRPr="00924BED">
        <w:rPr>
          <w:rFonts w:ascii="Arial" w:hAnsi="Arial" w:cs="Arial"/>
        </w:rPr>
        <w:t xml:space="preserve">delivery </w:t>
      </w:r>
      <w:r w:rsidR="002D5FEB">
        <w:rPr>
          <w:rFonts w:ascii="Arial" w:hAnsi="Arial" w:cs="Arial"/>
        </w:rPr>
        <w:t xml:space="preserve">and review </w:t>
      </w:r>
      <w:r w:rsidR="00924BED" w:rsidRPr="00924BED">
        <w:rPr>
          <w:rFonts w:ascii="Arial" w:hAnsi="Arial" w:cs="Arial"/>
        </w:rPr>
        <w:t xml:space="preserve">of the City’s community engagement plan and </w:t>
      </w:r>
      <w:proofErr w:type="gramStart"/>
      <w:r w:rsidR="00924BED" w:rsidRPr="00924BED">
        <w:rPr>
          <w:rFonts w:ascii="Arial" w:hAnsi="Arial" w:cs="Arial"/>
        </w:rPr>
        <w:t>strategy</w:t>
      </w:r>
      <w:r>
        <w:rPr>
          <w:rFonts w:ascii="Arial" w:hAnsi="Arial" w:cs="Arial"/>
        </w:rPr>
        <w:t>;</w:t>
      </w:r>
      <w:proofErr w:type="gramEnd"/>
    </w:p>
    <w:p w14:paraId="31E0D3AA" w14:textId="4E3FB7B2" w:rsidR="00924BED" w:rsidRPr="00924BED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4BED" w:rsidRPr="00924BED">
        <w:rPr>
          <w:rFonts w:ascii="Arial" w:hAnsi="Arial" w:cs="Arial"/>
        </w:rPr>
        <w:t xml:space="preserve">romoting an increased knowledge and understanding of diverse cultures and society in the wider community and facilitating partnerships that nurture cultural diversity, capacity building, and increased community </w:t>
      </w:r>
      <w:proofErr w:type="gramStart"/>
      <w:r w:rsidR="00924BED" w:rsidRPr="00924BED">
        <w:rPr>
          <w:rFonts w:ascii="Arial" w:hAnsi="Arial" w:cs="Arial"/>
        </w:rPr>
        <w:t>connections</w:t>
      </w:r>
      <w:r>
        <w:rPr>
          <w:rFonts w:ascii="Arial" w:hAnsi="Arial" w:cs="Arial"/>
        </w:rPr>
        <w:t>;</w:t>
      </w:r>
      <w:proofErr w:type="gramEnd"/>
    </w:p>
    <w:p w14:paraId="1924F701" w14:textId="6A100A88" w:rsidR="00924BED" w:rsidRPr="00924BED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4BED" w:rsidRPr="00924BED">
        <w:rPr>
          <w:rFonts w:ascii="Arial" w:hAnsi="Arial" w:cs="Arial"/>
        </w:rPr>
        <w:t xml:space="preserve">dvising Council on </w:t>
      </w:r>
      <w:r w:rsidR="00996BF7">
        <w:rPr>
          <w:rFonts w:ascii="Arial" w:hAnsi="Arial" w:cs="Arial"/>
        </w:rPr>
        <w:t>appropriate methods of communication</w:t>
      </w:r>
      <w:r w:rsidR="00E54D09">
        <w:rPr>
          <w:rFonts w:ascii="Arial" w:hAnsi="Arial" w:cs="Arial"/>
        </w:rPr>
        <w:t xml:space="preserve"> to diverse cultural groups and populations</w:t>
      </w:r>
      <w:r w:rsidR="00996BF7">
        <w:rPr>
          <w:rFonts w:ascii="Arial" w:hAnsi="Arial" w:cs="Arial"/>
        </w:rPr>
        <w:t xml:space="preserve">, including </w:t>
      </w:r>
      <w:r w:rsidR="00662E4B">
        <w:rPr>
          <w:rFonts w:ascii="Arial" w:hAnsi="Arial" w:cs="Arial"/>
        </w:rPr>
        <w:t>regarding City of Sydney strategies and policies, and of</w:t>
      </w:r>
      <w:r w:rsidR="00996BF7">
        <w:rPr>
          <w:rFonts w:ascii="Arial" w:hAnsi="Arial" w:cs="Arial"/>
        </w:rPr>
        <w:t xml:space="preserve"> </w:t>
      </w:r>
      <w:r w:rsidR="00AA0BA3">
        <w:rPr>
          <w:rFonts w:ascii="Arial" w:hAnsi="Arial" w:cs="Arial"/>
        </w:rPr>
        <w:t xml:space="preserve">events </w:t>
      </w:r>
      <w:r w:rsidR="00E54D09">
        <w:rPr>
          <w:rFonts w:ascii="Arial" w:hAnsi="Arial" w:cs="Arial"/>
        </w:rPr>
        <w:t xml:space="preserve">and programs produced and delivered by the City of </w:t>
      </w:r>
      <w:proofErr w:type="gramStart"/>
      <w:r w:rsidR="00E54D09">
        <w:rPr>
          <w:rFonts w:ascii="Arial" w:hAnsi="Arial" w:cs="Arial"/>
        </w:rPr>
        <w:t>Sydney</w:t>
      </w:r>
      <w:r w:rsidR="000E7842">
        <w:rPr>
          <w:rFonts w:ascii="Arial" w:hAnsi="Arial" w:cs="Arial"/>
        </w:rPr>
        <w:t>;</w:t>
      </w:r>
      <w:proofErr w:type="gramEnd"/>
    </w:p>
    <w:p w14:paraId="3A249776" w14:textId="257E67A8" w:rsidR="00924BED" w:rsidRPr="00924BED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24BED" w:rsidRPr="00924BED">
        <w:rPr>
          <w:rFonts w:ascii="Arial" w:hAnsi="Arial" w:cs="Arial"/>
        </w:rPr>
        <w:t>roviding input to policy development, planning and advice to Council across all areas where there is likely to be an impact on multicultural communities, including multicultural businesses and economic development</w:t>
      </w:r>
      <w:r>
        <w:rPr>
          <w:rFonts w:ascii="Arial" w:hAnsi="Arial" w:cs="Arial"/>
        </w:rPr>
        <w:t>; and</w:t>
      </w:r>
    </w:p>
    <w:p w14:paraId="1C2554B1" w14:textId="3D811C6B" w:rsidR="00924BED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advocating</w:t>
      </w:r>
      <w:r w:rsidR="00924BED" w:rsidRPr="00924BED">
        <w:rPr>
          <w:rFonts w:ascii="Arial" w:hAnsi="Arial" w:cs="Arial"/>
        </w:rPr>
        <w:t xml:space="preserve"> on behalf of culturally diverse communities, including strategies to combat racism and discrimination, and promoting greater understanding and appreciation of multiculturalism.</w:t>
      </w:r>
    </w:p>
    <w:p w14:paraId="158F70DB" w14:textId="77777777" w:rsidR="00924BED" w:rsidRPr="00924BED" w:rsidRDefault="00924BED" w:rsidP="00924BED">
      <w:pPr>
        <w:pStyle w:val="ListParagraph"/>
        <w:rPr>
          <w:rFonts w:ascii="Arial" w:hAnsi="Arial" w:cs="Arial"/>
        </w:rPr>
      </w:pPr>
    </w:p>
    <w:p w14:paraId="4FCB9B28" w14:textId="5DB61069" w:rsidR="00924BED" w:rsidRPr="003F7B68" w:rsidRDefault="00924BED" w:rsidP="00BF6439">
      <w:pPr>
        <w:pStyle w:val="Heading1"/>
        <w:numPr>
          <w:ilvl w:val="0"/>
          <w:numId w:val="9"/>
        </w:numPr>
      </w:pPr>
      <w:bookmarkStart w:id="1" w:name="_Toc98170137"/>
      <w:r w:rsidRPr="003F7B68">
        <w:t>Limitation of authority</w:t>
      </w:r>
      <w:bookmarkEnd w:id="1"/>
      <w:r w:rsidRPr="003F7B68">
        <w:t xml:space="preserve"> </w:t>
      </w:r>
    </w:p>
    <w:p w14:paraId="5ED9A219" w14:textId="170CF898" w:rsidR="003F7B68" w:rsidRPr="003F7B68" w:rsidRDefault="003F7B68" w:rsidP="003F7B68">
      <w:pPr>
        <w:pStyle w:val="PlainText"/>
        <w:jc w:val="both"/>
        <w:rPr>
          <w:rFonts w:ascii="Arial" w:eastAsiaTheme="minorHAnsi" w:hAnsi="Arial" w:cs="Arial"/>
          <w:sz w:val="22"/>
          <w:szCs w:val="22"/>
        </w:rPr>
      </w:pPr>
      <w:r w:rsidRPr="003F7B68">
        <w:rPr>
          <w:rFonts w:ascii="Arial" w:eastAsiaTheme="minorHAnsi" w:hAnsi="Arial" w:cs="Arial"/>
          <w:sz w:val="22"/>
          <w:szCs w:val="22"/>
        </w:rPr>
        <w:t xml:space="preserve">The Multicultural Advisory Panel is an advisory body to the City of Sydney Local Government Authority. </w:t>
      </w:r>
      <w:r w:rsidR="008D38A4">
        <w:rPr>
          <w:rFonts w:ascii="Arial" w:eastAsiaTheme="minorHAnsi" w:hAnsi="Arial" w:cs="Arial"/>
          <w:sz w:val="22"/>
          <w:szCs w:val="22"/>
        </w:rPr>
        <w:t>T</w:t>
      </w:r>
      <w:r w:rsidRPr="003F7B68">
        <w:rPr>
          <w:rFonts w:ascii="Arial" w:eastAsiaTheme="minorHAnsi" w:hAnsi="Arial" w:cs="Arial"/>
          <w:sz w:val="22"/>
          <w:szCs w:val="22"/>
        </w:rPr>
        <w:t>he Multicultural Advisory Panel is not an executive body</w:t>
      </w:r>
      <w:r w:rsidR="003413FF">
        <w:rPr>
          <w:rFonts w:ascii="Arial" w:eastAsiaTheme="minorHAnsi" w:hAnsi="Arial" w:cs="Arial"/>
          <w:sz w:val="22"/>
          <w:szCs w:val="22"/>
        </w:rPr>
        <w:t xml:space="preserve"> and</w:t>
      </w:r>
      <w:r w:rsidRPr="003F7B68">
        <w:rPr>
          <w:rFonts w:ascii="Arial" w:eastAsiaTheme="minorHAnsi" w:hAnsi="Arial" w:cs="Arial"/>
          <w:sz w:val="22"/>
          <w:szCs w:val="22"/>
        </w:rPr>
        <w:t xml:space="preserve"> does not have the authority to:</w:t>
      </w:r>
    </w:p>
    <w:p w14:paraId="5E2C89EC" w14:textId="382969D0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F7B68">
        <w:rPr>
          <w:rFonts w:ascii="Arial" w:hAnsi="Arial" w:cs="Arial"/>
        </w:rPr>
        <w:t xml:space="preserve">xpend money on behalf of </w:t>
      </w:r>
      <w:proofErr w:type="gramStart"/>
      <w:r w:rsidRPr="003F7B68">
        <w:rPr>
          <w:rFonts w:ascii="Arial" w:hAnsi="Arial" w:cs="Arial"/>
        </w:rPr>
        <w:t>Council;</w:t>
      </w:r>
      <w:proofErr w:type="gramEnd"/>
    </w:p>
    <w:p w14:paraId="6DB411B3" w14:textId="05703CA1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F7B68">
        <w:rPr>
          <w:rFonts w:ascii="Arial" w:hAnsi="Arial" w:cs="Arial"/>
        </w:rPr>
        <w:t xml:space="preserve">ndertake any work on behalf of the City of </w:t>
      </w:r>
      <w:proofErr w:type="gramStart"/>
      <w:r w:rsidRPr="003F7B68">
        <w:rPr>
          <w:rFonts w:ascii="Arial" w:hAnsi="Arial" w:cs="Arial"/>
        </w:rPr>
        <w:t>Sydney</w:t>
      </w:r>
      <w:r>
        <w:rPr>
          <w:rFonts w:ascii="Arial" w:hAnsi="Arial" w:cs="Arial"/>
        </w:rPr>
        <w:t>;</w:t>
      </w:r>
      <w:proofErr w:type="gramEnd"/>
    </w:p>
    <w:p w14:paraId="3018009B" w14:textId="521C31C0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7B68">
        <w:rPr>
          <w:rFonts w:ascii="Arial" w:hAnsi="Arial" w:cs="Arial"/>
        </w:rPr>
        <w:t xml:space="preserve">ommit the Council to any </w:t>
      </w:r>
      <w:proofErr w:type="gramStart"/>
      <w:r w:rsidRPr="003F7B68">
        <w:rPr>
          <w:rFonts w:ascii="Arial" w:hAnsi="Arial" w:cs="Arial"/>
        </w:rPr>
        <w:t>arrangement;</w:t>
      </w:r>
      <w:proofErr w:type="gramEnd"/>
    </w:p>
    <w:p w14:paraId="23DC0876" w14:textId="7E6AEBAE" w:rsidR="003F7B68" w:rsidRPr="003F7B68" w:rsidRDefault="003F7B68" w:rsidP="003F7B68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7B68">
        <w:rPr>
          <w:rFonts w:ascii="Arial" w:hAnsi="Arial" w:cs="Arial"/>
        </w:rPr>
        <w:t xml:space="preserve">onsider any matter outside its specific </w:t>
      </w:r>
      <w:proofErr w:type="gramStart"/>
      <w:r w:rsidRPr="003F7B68">
        <w:rPr>
          <w:rFonts w:ascii="Arial" w:hAnsi="Arial" w:cs="Arial"/>
        </w:rPr>
        <w:t>reference;</w:t>
      </w:r>
      <w:proofErr w:type="gramEnd"/>
      <w:r w:rsidRPr="003F7B68">
        <w:rPr>
          <w:rFonts w:ascii="Arial" w:hAnsi="Arial" w:cs="Arial"/>
        </w:rPr>
        <w:t xml:space="preserve"> </w:t>
      </w:r>
    </w:p>
    <w:p w14:paraId="48A22E7D" w14:textId="496A3716" w:rsidR="003F7B68" w:rsidRP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7B68">
        <w:rPr>
          <w:rFonts w:ascii="Arial" w:hAnsi="Arial" w:cs="Arial"/>
        </w:rPr>
        <w:t>irect Council officers in the performance of their duties; or</w:t>
      </w:r>
    </w:p>
    <w:p w14:paraId="2CA0628A" w14:textId="3A0F38AD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F7B68">
        <w:rPr>
          <w:rFonts w:ascii="Arial" w:hAnsi="Arial" w:cs="Arial"/>
        </w:rPr>
        <w:t>epresent the Council in any communication with the public or media</w:t>
      </w:r>
      <w:r w:rsidR="002E3B3E">
        <w:rPr>
          <w:rFonts w:ascii="Arial" w:hAnsi="Arial" w:cs="Arial"/>
        </w:rPr>
        <w:t xml:space="preserve"> without the permission of the City of Sydney</w:t>
      </w:r>
      <w:r>
        <w:rPr>
          <w:rFonts w:ascii="Arial" w:hAnsi="Arial" w:cs="Arial"/>
        </w:rPr>
        <w:t>.</w:t>
      </w:r>
    </w:p>
    <w:p w14:paraId="74FE1B3D" w14:textId="77777777" w:rsidR="002E3B3E" w:rsidRDefault="002E3B3E" w:rsidP="002E3B3E">
      <w:pPr>
        <w:spacing w:before="120" w:after="120" w:line="240" w:lineRule="auto"/>
        <w:rPr>
          <w:rFonts w:ascii="Arial" w:hAnsi="Arial" w:cs="Arial"/>
        </w:rPr>
      </w:pPr>
    </w:p>
    <w:p w14:paraId="37589282" w14:textId="77777777" w:rsidR="003F7B68" w:rsidRPr="003F7B68" w:rsidRDefault="003F7B68" w:rsidP="003F7B68">
      <w:pPr>
        <w:spacing w:before="120" w:after="120" w:line="240" w:lineRule="auto"/>
        <w:ind w:left="425"/>
        <w:rPr>
          <w:rFonts w:ascii="Arial" w:hAnsi="Arial" w:cs="Arial"/>
        </w:rPr>
      </w:pPr>
    </w:p>
    <w:p w14:paraId="1A0ADF13" w14:textId="6D27FC17" w:rsidR="00924BED" w:rsidRPr="003F7B68" w:rsidRDefault="00924BED" w:rsidP="00BF6439">
      <w:pPr>
        <w:pStyle w:val="Heading1"/>
        <w:numPr>
          <w:ilvl w:val="0"/>
          <w:numId w:val="9"/>
        </w:numPr>
      </w:pPr>
      <w:bookmarkStart w:id="2" w:name="_Toc98170138"/>
      <w:r w:rsidRPr="003F7B68">
        <w:lastRenderedPageBreak/>
        <w:t>Membership</w:t>
      </w:r>
      <w:bookmarkEnd w:id="2"/>
    </w:p>
    <w:p w14:paraId="31FEFB69" w14:textId="425C8B5D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>Membership of the Multicultural Advisory Panel consists of up to 1</w:t>
      </w:r>
      <w:r w:rsidR="00593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members including:</w:t>
      </w:r>
    </w:p>
    <w:p w14:paraId="6E26B600" w14:textId="2F7A5F81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two NSW Government organisation </w:t>
      </w:r>
      <w:proofErr w:type="gramStart"/>
      <w:r>
        <w:rPr>
          <w:rFonts w:ascii="Arial" w:hAnsi="Arial" w:cs="Arial"/>
        </w:rPr>
        <w:t>representatives</w:t>
      </w:r>
      <w:r w:rsidR="00CA226F">
        <w:rPr>
          <w:rFonts w:ascii="Arial" w:hAnsi="Arial" w:cs="Arial"/>
        </w:rPr>
        <w:t>;</w:t>
      </w:r>
      <w:proofErr w:type="gramEnd"/>
    </w:p>
    <w:p w14:paraId="57556AB5" w14:textId="04AE93F6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four multicultural organisation </w:t>
      </w:r>
      <w:proofErr w:type="gramStart"/>
      <w:r>
        <w:rPr>
          <w:rFonts w:ascii="Arial" w:hAnsi="Arial" w:cs="Arial"/>
        </w:rPr>
        <w:t>representatives</w:t>
      </w:r>
      <w:r w:rsidR="00CA226F">
        <w:rPr>
          <w:rFonts w:ascii="Arial" w:hAnsi="Arial" w:cs="Arial"/>
        </w:rPr>
        <w:t>;</w:t>
      </w:r>
      <w:proofErr w:type="gramEnd"/>
    </w:p>
    <w:p w14:paraId="0F5CFB0B" w14:textId="77777777" w:rsidR="005932F0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two representatives (one each) of universities in the local government </w:t>
      </w:r>
      <w:proofErr w:type="gramStart"/>
      <w:r>
        <w:rPr>
          <w:rFonts w:ascii="Arial" w:hAnsi="Arial" w:cs="Arial"/>
        </w:rPr>
        <w:t>area</w:t>
      </w:r>
      <w:r w:rsidR="00CA226F">
        <w:rPr>
          <w:rFonts w:ascii="Arial" w:hAnsi="Arial" w:cs="Arial"/>
        </w:rPr>
        <w:t>;</w:t>
      </w:r>
      <w:proofErr w:type="gramEnd"/>
      <w:r w:rsidR="00CA226F">
        <w:rPr>
          <w:rFonts w:ascii="Arial" w:hAnsi="Arial" w:cs="Arial"/>
        </w:rPr>
        <w:t xml:space="preserve"> </w:t>
      </w:r>
    </w:p>
    <w:p w14:paraId="42878EE4" w14:textId="30BA50CE" w:rsidR="003F7B68" w:rsidRDefault="005932F0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two community members; </w:t>
      </w:r>
      <w:r w:rsidR="00CA226F">
        <w:rPr>
          <w:rFonts w:ascii="Arial" w:hAnsi="Arial" w:cs="Arial"/>
        </w:rPr>
        <w:t>and</w:t>
      </w:r>
    </w:p>
    <w:p w14:paraId="6E095896" w14:textId="357173CF" w:rsidR="000D0769" w:rsidRDefault="003F7B68" w:rsidP="00BF6439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two elected representatives, comprising the Lord Mayor (or delegate) and one City of Sydney Councillor.</w:t>
      </w:r>
      <w:r w:rsidR="00CC60CB">
        <w:rPr>
          <w:rFonts w:ascii="Arial" w:hAnsi="Arial" w:cs="Arial"/>
        </w:rPr>
        <w:t xml:space="preserve">  </w:t>
      </w:r>
    </w:p>
    <w:p w14:paraId="0563410D" w14:textId="0290A6AF" w:rsidR="00F761CC" w:rsidRDefault="00F761CC" w:rsidP="00F761CC">
      <w:pPr>
        <w:spacing w:before="120" w:after="120" w:line="240" w:lineRule="auto"/>
        <w:rPr>
          <w:rFonts w:ascii="Arial" w:hAnsi="Arial" w:cs="Arial"/>
        </w:rPr>
      </w:pPr>
      <w:r w:rsidRPr="00F761CC">
        <w:rPr>
          <w:rFonts w:ascii="Arial" w:hAnsi="Arial" w:cs="Arial"/>
        </w:rPr>
        <w:t>Key City staff will attend meetings as observers or specialist advisors.</w:t>
      </w:r>
    </w:p>
    <w:p w14:paraId="1CA9D1DF" w14:textId="5D26405D" w:rsidR="005C531C" w:rsidRPr="005C531C" w:rsidRDefault="005C531C" w:rsidP="005C531C">
      <w:pPr>
        <w:rPr>
          <w:rFonts w:ascii="Arial" w:hAnsi="Arial" w:cs="Arial"/>
        </w:rPr>
      </w:pPr>
      <w:r w:rsidRPr="005C531C">
        <w:rPr>
          <w:rFonts w:ascii="Arial" w:hAnsi="Arial" w:cs="Arial"/>
        </w:rPr>
        <w:t>We encourage all applicants, including Aboriginal and Torres Strait Islander people, Australian South Sea Islander people, people with disability, LGBTIQ</w:t>
      </w:r>
      <w:r w:rsidR="003834E0">
        <w:rPr>
          <w:rFonts w:ascii="Arial" w:hAnsi="Arial" w:cs="Arial"/>
        </w:rPr>
        <w:t>A+</w:t>
      </w:r>
      <w:r w:rsidRPr="005C531C">
        <w:rPr>
          <w:rFonts w:ascii="Arial" w:hAnsi="Arial" w:cs="Arial"/>
        </w:rPr>
        <w:t xml:space="preserve"> and </w:t>
      </w:r>
      <w:r w:rsidR="007C3DA8">
        <w:rPr>
          <w:rFonts w:ascii="Arial" w:hAnsi="Arial" w:cs="Arial"/>
        </w:rPr>
        <w:t xml:space="preserve">people from </w:t>
      </w:r>
      <w:r w:rsidRPr="005C531C">
        <w:rPr>
          <w:rFonts w:ascii="Arial" w:hAnsi="Arial" w:cs="Arial"/>
        </w:rPr>
        <w:t>culturally diverse communities to nominate for these groups.</w:t>
      </w:r>
    </w:p>
    <w:p w14:paraId="23E2417B" w14:textId="77777777" w:rsidR="005C531C" w:rsidRPr="005C531C" w:rsidRDefault="005C531C" w:rsidP="005C531C">
      <w:pPr>
        <w:rPr>
          <w:rFonts w:ascii="Arial" w:hAnsi="Arial" w:cs="Arial"/>
        </w:rPr>
      </w:pPr>
      <w:r w:rsidRPr="005C531C">
        <w:rPr>
          <w:rFonts w:ascii="Arial" w:hAnsi="Arial" w:cs="Arial"/>
        </w:rPr>
        <w:t>The City will provide reasonable adjustments for individuals with disability throughout the nomination process. If you identify as a person with disability and require adjustments to the application, selection and/or assessment process, please use the contact details listed for each group or call 02 9265 9333 and indicate your preferred method of communication (email or phone).  </w:t>
      </w:r>
    </w:p>
    <w:p w14:paraId="5C748A2A" w14:textId="77777777" w:rsidR="00FA21F4" w:rsidRPr="00BF6439" w:rsidRDefault="00FA21F4" w:rsidP="00FA21F4">
      <w:pPr>
        <w:spacing w:before="120" w:after="120" w:line="240" w:lineRule="auto"/>
        <w:rPr>
          <w:rFonts w:ascii="Arial" w:hAnsi="Arial" w:cs="Arial"/>
        </w:rPr>
      </w:pPr>
    </w:p>
    <w:p w14:paraId="0B830D88" w14:textId="77777777" w:rsidR="00FA21F4" w:rsidRPr="00CC60CB" w:rsidRDefault="00FA21F4" w:rsidP="00FA21F4">
      <w:pPr>
        <w:pStyle w:val="Heading1"/>
        <w:numPr>
          <w:ilvl w:val="0"/>
          <w:numId w:val="9"/>
        </w:numPr>
      </w:pPr>
      <w:bookmarkStart w:id="3" w:name="_Toc98170139"/>
      <w:bookmarkStart w:id="4" w:name="_Hlk97218936"/>
      <w:r w:rsidRPr="00CC60CB">
        <w:t>Term</w:t>
      </w:r>
      <w:bookmarkEnd w:id="3"/>
      <w:r w:rsidRPr="00CC60CB">
        <w:t xml:space="preserve"> </w:t>
      </w:r>
    </w:p>
    <w:p w14:paraId="2C81642D" w14:textId="1E4B3C45" w:rsidR="008B1ED2" w:rsidRDefault="008E7651" w:rsidP="008B1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Advisory Panel will be convened for a three-year period.  Members </w:t>
      </w:r>
      <w:r w:rsidR="00FA21F4" w:rsidRPr="63BFA241">
        <w:rPr>
          <w:rFonts w:ascii="Arial" w:hAnsi="Arial" w:cs="Arial"/>
        </w:rPr>
        <w:t>will be appointed for a term up to three years</w:t>
      </w:r>
      <w:r w:rsidR="002771ED">
        <w:rPr>
          <w:rFonts w:ascii="Arial" w:hAnsi="Arial" w:cs="Arial"/>
        </w:rPr>
        <w:t xml:space="preserve">. </w:t>
      </w:r>
      <w:r w:rsidR="008B1ED2">
        <w:rPr>
          <w:rFonts w:ascii="Arial" w:hAnsi="Arial" w:cs="Arial"/>
        </w:rPr>
        <w:t>Members may be eligible for reappointment for a further three-year term.</w:t>
      </w:r>
    </w:p>
    <w:p w14:paraId="7841D624" w14:textId="7AECDE06" w:rsidR="00C80F75" w:rsidRDefault="00D619BD" w:rsidP="00FA21F4">
      <w:pPr>
        <w:rPr>
          <w:rFonts w:ascii="Arial" w:hAnsi="Arial" w:cs="Arial"/>
        </w:rPr>
      </w:pPr>
      <w:r>
        <w:rPr>
          <w:rFonts w:ascii="Arial" w:hAnsi="Arial" w:cs="Arial"/>
        </w:rPr>
        <w:t>Regardless of the date of appointment, t</w:t>
      </w:r>
      <w:r w:rsidR="00C80F75">
        <w:rPr>
          <w:rFonts w:ascii="Arial" w:hAnsi="Arial" w:cs="Arial"/>
        </w:rPr>
        <w:t xml:space="preserve">he first term </w:t>
      </w:r>
      <w:r w:rsidR="00BD6D21">
        <w:rPr>
          <w:rFonts w:ascii="Arial" w:hAnsi="Arial" w:cs="Arial"/>
        </w:rPr>
        <w:t xml:space="preserve">of the Panel </w:t>
      </w:r>
      <w:r w:rsidR="00C80F75">
        <w:rPr>
          <w:rFonts w:ascii="Arial" w:hAnsi="Arial" w:cs="Arial"/>
        </w:rPr>
        <w:t xml:space="preserve">will end in </w:t>
      </w:r>
      <w:r w:rsidR="00BD6D21">
        <w:rPr>
          <w:rFonts w:ascii="Arial" w:hAnsi="Arial" w:cs="Arial"/>
        </w:rPr>
        <w:t>December</w:t>
      </w:r>
      <w:r w:rsidR="00C80F75">
        <w:rPr>
          <w:rFonts w:ascii="Arial" w:hAnsi="Arial" w:cs="Arial"/>
        </w:rPr>
        <w:t xml:space="preserve"> 2025</w:t>
      </w:r>
      <w:r w:rsidR="00BD6D21">
        <w:rPr>
          <w:rFonts w:ascii="Arial" w:hAnsi="Arial" w:cs="Arial"/>
        </w:rPr>
        <w:t>.</w:t>
      </w:r>
    </w:p>
    <w:p w14:paraId="5FDC63EA" w14:textId="77777777" w:rsidR="00FA21F4" w:rsidRDefault="00FA21F4" w:rsidP="00FA21F4">
      <w:pPr>
        <w:rPr>
          <w:rFonts w:ascii="Arial" w:hAnsi="Arial" w:cs="Arial"/>
        </w:rPr>
      </w:pPr>
      <w:r>
        <w:rPr>
          <w:rFonts w:ascii="Arial" w:hAnsi="Arial" w:cs="Arial"/>
        </w:rPr>
        <w:t>A person ceases to be a panel member if they:</w:t>
      </w:r>
    </w:p>
    <w:p w14:paraId="24F1F029" w14:textId="77777777" w:rsidR="00FA21F4" w:rsidRDefault="00FA21F4" w:rsidP="00FA21F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resign;</w:t>
      </w:r>
      <w:proofErr w:type="gramEnd"/>
    </w:p>
    <w:p w14:paraId="70971ACD" w14:textId="77777777" w:rsidR="00FA21F4" w:rsidRDefault="00FA21F4" w:rsidP="00FA21F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are absent from two consecutive meetings without </w:t>
      </w:r>
      <w:proofErr w:type="gramStart"/>
      <w:r>
        <w:rPr>
          <w:rFonts w:ascii="Arial" w:hAnsi="Arial" w:cs="Arial"/>
        </w:rPr>
        <w:t>notification;</w:t>
      </w:r>
      <w:proofErr w:type="gramEnd"/>
      <w:r>
        <w:rPr>
          <w:rFonts w:ascii="Arial" w:hAnsi="Arial" w:cs="Arial"/>
        </w:rPr>
        <w:t xml:space="preserve"> or</w:t>
      </w:r>
    </w:p>
    <w:p w14:paraId="6FEC165E" w14:textId="77777777" w:rsidR="00FA21F4" w:rsidRDefault="00FA21F4" w:rsidP="00FA21F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fail to comply with these terms of reference.</w:t>
      </w:r>
    </w:p>
    <w:p w14:paraId="4F230391" w14:textId="089CFFF3" w:rsidR="00FA21F4" w:rsidRDefault="00FA21F4" w:rsidP="00FA2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member may resign by giving written notification to the City.  The Chief Executive Officer may then appoint a new member in consultation with the panel, or the panel may choose to continue to the end of the current term without </w:t>
      </w:r>
      <w:r w:rsidR="00CA3384">
        <w:rPr>
          <w:rFonts w:ascii="Arial" w:hAnsi="Arial" w:cs="Arial"/>
        </w:rPr>
        <w:t>replacing the panel member</w:t>
      </w:r>
      <w:r>
        <w:rPr>
          <w:rFonts w:ascii="Arial" w:hAnsi="Arial" w:cs="Arial"/>
        </w:rPr>
        <w:t>.</w:t>
      </w:r>
    </w:p>
    <w:bookmarkEnd w:id="4"/>
    <w:p w14:paraId="51F231E6" w14:textId="77777777" w:rsidR="00FA21F4" w:rsidRDefault="00FA21F4" w:rsidP="00FA21F4">
      <w:pPr>
        <w:rPr>
          <w:rFonts w:ascii="Arial" w:hAnsi="Arial" w:cs="Arial"/>
        </w:rPr>
      </w:pPr>
    </w:p>
    <w:p w14:paraId="4F79DF76" w14:textId="06DFEEC8" w:rsidR="003F7B68" w:rsidRPr="003F7B68" w:rsidRDefault="00924BED" w:rsidP="00BF6439">
      <w:pPr>
        <w:pStyle w:val="Heading1"/>
        <w:numPr>
          <w:ilvl w:val="0"/>
          <w:numId w:val="9"/>
        </w:numPr>
      </w:pPr>
      <w:bookmarkStart w:id="5" w:name="_Toc98170140"/>
      <w:r w:rsidRPr="003F7B68">
        <w:t>Recruitment</w:t>
      </w:r>
      <w:bookmarkEnd w:id="5"/>
      <w:r w:rsidRPr="003F7B68">
        <w:t xml:space="preserve"> </w:t>
      </w:r>
    </w:p>
    <w:p w14:paraId="48F0FEDD" w14:textId="5A0B1A52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 three years a call for nominations will be advertised and promoted to relevant groups and organisations via media, community networks, </w:t>
      </w:r>
      <w:proofErr w:type="gramStart"/>
      <w:r>
        <w:rPr>
          <w:rFonts w:ascii="Arial" w:hAnsi="Arial" w:cs="Arial"/>
        </w:rPr>
        <w:t>stakeholders</w:t>
      </w:r>
      <w:proofErr w:type="gramEnd"/>
      <w:r>
        <w:rPr>
          <w:rFonts w:ascii="Arial" w:hAnsi="Arial" w:cs="Arial"/>
        </w:rPr>
        <w:t xml:space="preserve"> and organisations.</w:t>
      </w:r>
    </w:p>
    <w:p w14:paraId="2D2933A4" w14:textId="569D15B9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>The call for nominations will advise that applications will be assessed according to the selection criteria.</w:t>
      </w:r>
    </w:p>
    <w:p w14:paraId="63574953" w14:textId="77777777" w:rsidR="00CC60CB" w:rsidRDefault="00CC60CB" w:rsidP="003F7B68">
      <w:pPr>
        <w:rPr>
          <w:rFonts w:ascii="Arial" w:hAnsi="Arial" w:cs="Arial"/>
        </w:rPr>
      </w:pPr>
    </w:p>
    <w:p w14:paraId="16A4026A" w14:textId="7414C18F" w:rsidR="003F7B68" w:rsidRPr="003F7B68" w:rsidRDefault="00924BED" w:rsidP="00BF6439">
      <w:pPr>
        <w:pStyle w:val="Heading1"/>
        <w:numPr>
          <w:ilvl w:val="0"/>
          <w:numId w:val="9"/>
        </w:numPr>
      </w:pPr>
      <w:bookmarkStart w:id="6" w:name="_Toc98170141"/>
      <w:r w:rsidRPr="003F7B68">
        <w:lastRenderedPageBreak/>
        <w:t xml:space="preserve">Selection </w:t>
      </w:r>
      <w:r w:rsidR="003F7B68">
        <w:t xml:space="preserve">and selection </w:t>
      </w:r>
      <w:r w:rsidRPr="003F7B68">
        <w:t>criteria</w:t>
      </w:r>
      <w:bookmarkEnd w:id="6"/>
    </w:p>
    <w:p w14:paraId="51C172C5" w14:textId="77777777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internal assessment of applicants will be undertaken by a panel of City of Sydney staff against the following selection criteria.  </w:t>
      </w:r>
    </w:p>
    <w:p w14:paraId="1F4ED1D2" w14:textId="357E8502" w:rsidR="003F7B68" w:rsidRDefault="003F7B68" w:rsidP="003F7B68">
      <w:pPr>
        <w:rPr>
          <w:rFonts w:ascii="Arial" w:hAnsi="Arial" w:cs="Arial"/>
        </w:rPr>
      </w:pPr>
      <w:r>
        <w:rPr>
          <w:rFonts w:ascii="Arial" w:hAnsi="Arial" w:cs="Arial"/>
        </w:rPr>
        <w:t>Panel members must:</w:t>
      </w:r>
    </w:p>
    <w:p w14:paraId="75C11B8C" w14:textId="6FAAF894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live, work or study in the City of Sydney Local Government </w:t>
      </w:r>
      <w:proofErr w:type="gramStart"/>
      <w:r>
        <w:rPr>
          <w:rFonts w:ascii="Arial" w:hAnsi="Arial" w:cs="Arial"/>
        </w:rPr>
        <w:t>Area;</w:t>
      </w:r>
      <w:proofErr w:type="gramEnd"/>
    </w:p>
    <w:p w14:paraId="010D063C" w14:textId="0CE9AF23" w:rsidR="005932F0" w:rsidRDefault="00CC60CB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have relevant skills or experience in multicultural policy development and </w:t>
      </w:r>
      <w:proofErr w:type="gramStart"/>
      <w:r>
        <w:rPr>
          <w:rFonts w:ascii="Arial" w:hAnsi="Arial" w:cs="Arial"/>
        </w:rPr>
        <w:t>implementation</w:t>
      </w:r>
      <w:r w:rsidR="005932F0">
        <w:rPr>
          <w:rFonts w:ascii="Arial" w:hAnsi="Arial" w:cs="Arial"/>
        </w:rPr>
        <w:t>;</w:t>
      </w:r>
      <w:proofErr w:type="gramEnd"/>
      <w:r w:rsidR="005932F0">
        <w:rPr>
          <w:rFonts w:ascii="Arial" w:hAnsi="Arial" w:cs="Arial"/>
        </w:rPr>
        <w:t xml:space="preserve"> </w:t>
      </w:r>
    </w:p>
    <w:p w14:paraId="19D3C88B" w14:textId="51A9FAF2" w:rsidR="00CC60CB" w:rsidRDefault="00CC60CB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 relevant cultural </w:t>
      </w:r>
      <w:proofErr w:type="gramStart"/>
      <w:r>
        <w:rPr>
          <w:rFonts w:ascii="Arial" w:hAnsi="Arial" w:cs="Arial"/>
        </w:rPr>
        <w:t>background;</w:t>
      </w:r>
      <w:proofErr w:type="gramEnd"/>
      <w:r>
        <w:rPr>
          <w:rFonts w:ascii="Arial" w:hAnsi="Arial" w:cs="Arial"/>
        </w:rPr>
        <w:t xml:space="preserve"> </w:t>
      </w:r>
    </w:p>
    <w:p w14:paraId="797339C1" w14:textId="05E3D2C5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provide a statement outlining the reasons they want to sit on the panel</w:t>
      </w:r>
      <w:r w:rsidR="00CC60CB">
        <w:rPr>
          <w:rFonts w:ascii="Arial" w:hAnsi="Arial" w:cs="Arial"/>
        </w:rPr>
        <w:t>; and</w:t>
      </w:r>
    </w:p>
    <w:p w14:paraId="009F7FDA" w14:textId="02AB2F13" w:rsidR="003F7B68" w:rsidRDefault="003F7B68" w:rsidP="003F7B68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provide a list of the skills, knowledge and experience they will bring to the panel in service of the local community.</w:t>
      </w:r>
    </w:p>
    <w:p w14:paraId="01E54D4A" w14:textId="39A274AE" w:rsidR="00CC60CB" w:rsidRPr="00CC60CB" w:rsidRDefault="00CC60CB" w:rsidP="00CC60CB">
      <w:pPr>
        <w:rPr>
          <w:rFonts w:ascii="Arial" w:hAnsi="Arial" w:cs="Arial"/>
        </w:rPr>
      </w:pPr>
      <w:r w:rsidRPr="00CC60CB">
        <w:rPr>
          <w:rFonts w:ascii="Arial" w:hAnsi="Arial" w:cs="Arial"/>
        </w:rPr>
        <w:t>All applicants must be prepared to attend an interview as part of the selection process and, if successful, an induction session prior to the inaugural meeting.</w:t>
      </w:r>
      <w:r w:rsidR="00196B60">
        <w:rPr>
          <w:rFonts w:ascii="Arial" w:hAnsi="Arial" w:cs="Arial"/>
        </w:rPr>
        <w:t xml:space="preserve">  </w:t>
      </w:r>
    </w:p>
    <w:p w14:paraId="7C39B0C2" w14:textId="77777777" w:rsidR="003F7B68" w:rsidRPr="003F7B68" w:rsidRDefault="003F7B68" w:rsidP="003F7B68">
      <w:pPr>
        <w:spacing w:before="120" w:after="120" w:line="240" w:lineRule="auto"/>
        <w:ind w:left="425"/>
        <w:rPr>
          <w:rFonts w:ascii="Arial" w:hAnsi="Arial" w:cs="Arial"/>
        </w:rPr>
      </w:pPr>
    </w:p>
    <w:p w14:paraId="664B9544" w14:textId="77777777" w:rsidR="003F7B68" w:rsidRPr="003F7B68" w:rsidRDefault="003F7B68" w:rsidP="00BF6439">
      <w:pPr>
        <w:pStyle w:val="Heading1"/>
        <w:numPr>
          <w:ilvl w:val="0"/>
          <w:numId w:val="9"/>
        </w:numPr>
      </w:pPr>
      <w:bookmarkStart w:id="7" w:name="_Toc98170142"/>
      <w:r w:rsidRPr="003F7B68">
        <w:t>Appointment</w:t>
      </w:r>
      <w:bookmarkEnd w:id="7"/>
      <w:r w:rsidRPr="003F7B68">
        <w:t xml:space="preserve"> </w:t>
      </w:r>
    </w:p>
    <w:p w14:paraId="44BF0F4B" w14:textId="681AC3AF" w:rsidR="003F7B68" w:rsidRPr="003F7B68" w:rsidRDefault="003F7B68" w:rsidP="003F7B68">
      <w:pPr>
        <w:rPr>
          <w:rFonts w:ascii="Arial" w:hAnsi="Arial" w:cs="Arial"/>
        </w:rPr>
      </w:pPr>
      <w:r w:rsidRPr="003F7B68">
        <w:rPr>
          <w:rFonts w:ascii="Arial" w:hAnsi="Arial" w:cs="Arial"/>
        </w:rPr>
        <w:t xml:space="preserve">All panel members, with the exception of the Councillor representative will be appointed by the Chief Executive Officer of the City of Sydney and ratified by Council.  </w:t>
      </w:r>
    </w:p>
    <w:p w14:paraId="3FEE588D" w14:textId="65D2059C" w:rsidR="003F7B68" w:rsidRPr="003F7B68" w:rsidRDefault="003F7B68" w:rsidP="003F7B68">
      <w:pPr>
        <w:rPr>
          <w:rFonts w:ascii="Arial" w:hAnsi="Arial" w:cs="Arial"/>
        </w:rPr>
      </w:pPr>
      <w:r w:rsidRPr="003F7B68">
        <w:rPr>
          <w:rFonts w:ascii="Arial" w:hAnsi="Arial" w:cs="Arial"/>
        </w:rPr>
        <w:t xml:space="preserve">Council may, at its discretion, appoint members to the panel outside of these terms of reference from time to time.  </w:t>
      </w:r>
    </w:p>
    <w:p w14:paraId="35C7F636" w14:textId="659944AF" w:rsidR="003F7B68" w:rsidRDefault="003F7B68" w:rsidP="003F7B68">
      <w:pPr>
        <w:rPr>
          <w:rFonts w:ascii="Arial" w:hAnsi="Arial" w:cs="Arial"/>
        </w:rPr>
      </w:pPr>
      <w:r w:rsidRPr="003F7B68">
        <w:rPr>
          <w:rFonts w:ascii="Arial" w:hAnsi="Arial" w:cs="Arial"/>
        </w:rPr>
        <w:t>The Councillor representative will be determined by Council.  Their appointment is not governed by these terms of reference.</w:t>
      </w:r>
    </w:p>
    <w:p w14:paraId="43ECEDA0" w14:textId="77777777" w:rsidR="00CC60CB" w:rsidRPr="003F7B68" w:rsidRDefault="00CC60CB" w:rsidP="003F7B68">
      <w:pPr>
        <w:rPr>
          <w:rFonts w:ascii="Arial" w:hAnsi="Arial" w:cs="Arial"/>
        </w:rPr>
      </w:pPr>
    </w:p>
    <w:p w14:paraId="61EDB8DF" w14:textId="26A4DD4E" w:rsidR="00924BED" w:rsidRPr="00CC60CB" w:rsidRDefault="00924BED" w:rsidP="00BF6439">
      <w:pPr>
        <w:pStyle w:val="Heading1"/>
        <w:numPr>
          <w:ilvl w:val="0"/>
          <w:numId w:val="9"/>
        </w:numPr>
      </w:pPr>
      <w:bookmarkStart w:id="8" w:name="_Toc98170143"/>
      <w:r w:rsidRPr="00CC60CB">
        <w:t>Chair and co-chair</w:t>
      </w:r>
      <w:bookmarkEnd w:id="8"/>
    </w:p>
    <w:p w14:paraId="13F43FA6" w14:textId="77777777" w:rsidR="00E969D7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>The Multicultural Advisory Panel will be chaired by a member and elected for a one-year term by panel members at the first meeting of each calendar year.</w:t>
      </w:r>
      <w:r w:rsidR="00622FD9">
        <w:rPr>
          <w:rFonts w:ascii="Arial" w:hAnsi="Arial" w:cs="Arial"/>
        </w:rPr>
        <w:t xml:space="preserve">  </w:t>
      </w:r>
    </w:p>
    <w:p w14:paraId="1DCABF3F" w14:textId="711BE731" w:rsidR="00CC60CB" w:rsidRDefault="00622FD9" w:rsidP="00CC60CB">
      <w:pPr>
        <w:rPr>
          <w:rFonts w:ascii="Arial" w:hAnsi="Arial" w:cs="Arial"/>
        </w:rPr>
      </w:pPr>
      <w:r>
        <w:rPr>
          <w:rFonts w:ascii="Arial" w:hAnsi="Arial" w:cs="Arial"/>
        </w:rPr>
        <w:t>Members will be invited to nominate themselves or another member for the position of Chair or Co-Chair.</w:t>
      </w:r>
      <w:r w:rsidR="00E969D7">
        <w:rPr>
          <w:rFonts w:ascii="Arial" w:hAnsi="Arial" w:cs="Arial"/>
        </w:rPr>
        <w:t xml:space="preserve">  Panel members will then vote on nominees for the position of Chair.</w:t>
      </w:r>
    </w:p>
    <w:p w14:paraId="79DD7523" w14:textId="2B10C0AF" w:rsid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>After the initial one-year term, the Chair will act as Co-Chair for a further one-year term.  The Co-Chair will provide support to the new Chair as required.</w:t>
      </w:r>
    </w:p>
    <w:p w14:paraId="62E55F5C" w14:textId="77777777" w:rsidR="00847006" w:rsidRDefault="00847006" w:rsidP="00847006">
      <w:pPr>
        <w:rPr>
          <w:rFonts w:ascii="Arial" w:hAnsi="Arial" w:cs="Arial"/>
        </w:rPr>
      </w:pPr>
      <w:r>
        <w:rPr>
          <w:rFonts w:ascii="Arial" w:hAnsi="Arial" w:cs="Arial"/>
        </w:rPr>
        <w:t>During the inaugural term, a Co-Chair will also be elected for a one-year term.</w:t>
      </w:r>
    </w:p>
    <w:p w14:paraId="3CBCBF09" w14:textId="5E1C3592" w:rsid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>If the position of Chair becomes vacant for any reason, the panel members will</w:t>
      </w:r>
      <w:r w:rsidR="00AB7212">
        <w:rPr>
          <w:rFonts w:ascii="Arial" w:hAnsi="Arial" w:cs="Arial"/>
        </w:rPr>
        <w:t xml:space="preserve"> vote to either</w:t>
      </w:r>
      <w:r>
        <w:rPr>
          <w:rFonts w:ascii="Arial" w:hAnsi="Arial" w:cs="Arial"/>
        </w:rPr>
        <w:t xml:space="preserve"> elect another existing member to be the Chair until the end of the calendar year</w:t>
      </w:r>
      <w:r w:rsidR="00AB7212">
        <w:rPr>
          <w:rFonts w:ascii="Arial" w:hAnsi="Arial" w:cs="Arial"/>
        </w:rPr>
        <w:t>, or continue to the end of the term without replacing the panel member.</w:t>
      </w:r>
    </w:p>
    <w:p w14:paraId="4C68DF0B" w14:textId="3B7C3FE1" w:rsidR="004F2CA3" w:rsidRDefault="004F2CA3" w:rsidP="004F2CA3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of Sydney Council </w:t>
      </w:r>
      <w:r w:rsidR="006A1311">
        <w:rPr>
          <w:rFonts w:ascii="Arial" w:hAnsi="Arial" w:cs="Arial"/>
        </w:rPr>
        <w:t xml:space="preserve">staff and </w:t>
      </w:r>
      <w:r>
        <w:rPr>
          <w:rFonts w:ascii="Arial" w:hAnsi="Arial" w:cs="Arial"/>
        </w:rPr>
        <w:t>elected representatives do not have voting rights for selection of Chair and Co-Chair.</w:t>
      </w:r>
    </w:p>
    <w:p w14:paraId="3504E23B" w14:textId="77777777" w:rsidR="00CC60CB" w:rsidRPr="00CC60CB" w:rsidRDefault="00CC60CB" w:rsidP="00CC60CB">
      <w:pPr>
        <w:rPr>
          <w:rFonts w:ascii="Arial" w:hAnsi="Arial" w:cs="Arial"/>
        </w:rPr>
      </w:pPr>
    </w:p>
    <w:p w14:paraId="1EAD40FE" w14:textId="1767BBEA" w:rsidR="00924BED" w:rsidRPr="00CC60CB" w:rsidRDefault="00924BED" w:rsidP="00BF6439">
      <w:pPr>
        <w:pStyle w:val="Heading1"/>
        <w:numPr>
          <w:ilvl w:val="0"/>
          <w:numId w:val="9"/>
        </w:numPr>
      </w:pPr>
      <w:bookmarkStart w:id="9" w:name="_Toc98170144"/>
      <w:r w:rsidRPr="00CC60CB">
        <w:t>Meeting administration and protocol</w:t>
      </w:r>
      <w:bookmarkEnd w:id="9"/>
    </w:p>
    <w:p w14:paraId="01A0C89E" w14:textId="66A92A58" w:rsid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>The City will provide administrative support including:</w:t>
      </w:r>
    </w:p>
    <w:p w14:paraId="6F298BEF" w14:textId="0A1FE994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CC60CB">
        <w:rPr>
          <w:rFonts w:ascii="Arial" w:hAnsi="Arial" w:cs="Arial"/>
        </w:rPr>
        <w:t xml:space="preserve">cheduling meetings of the Multicultural Advisory Panel with at least two weeks’ written notice to all </w:t>
      </w:r>
      <w:proofErr w:type="gramStart"/>
      <w:r w:rsidR="00CC60CB">
        <w:rPr>
          <w:rFonts w:ascii="Arial" w:hAnsi="Arial" w:cs="Arial"/>
        </w:rPr>
        <w:t>members;</w:t>
      </w:r>
      <w:proofErr w:type="gramEnd"/>
    </w:p>
    <w:p w14:paraId="4AC30615" w14:textId="7F00F5C2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60CB">
        <w:rPr>
          <w:rFonts w:ascii="Arial" w:hAnsi="Arial" w:cs="Arial"/>
        </w:rPr>
        <w:t xml:space="preserve">ompiling and circulating agenda and relevant documents to all </w:t>
      </w:r>
      <w:proofErr w:type="gramStart"/>
      <w:r w:rsidR="00CC60CB">
        <w:rPr>
          <w:rFonts w:ascii="Arial" w:hAnsi="Arial" w:cs="Arial"/>
        </w:rPr>
        <w:t>members;</w:t>
      </w:r>
      <w:proofErr w:type="gramEnd"/>
    </w:p>
    <w:p w14:paraId="355FDB11" w14:textId="28AB5E7A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C60CB">
        <w:rPr>
          <w:rFonts w:ascii="Arial" w:hAnsi="Arial" w:cs="Arial"/>
        </w:rPr>
        <w:t xml:space="preserve">aking and distributing minutes that include attendance, declaration of interest and meeting </w:t>
      </w:r>
      <w:proofErr w:type="gramStart"/>
      <w:r w:rsidR="00CC60CB">
        <w:rPr>
          <w:rFonts w:ascii="Arial" w:hAnsi="Arial" w:cs="Arial"/>
        </w:rPr>
        <w:t>resolutions;</w:t>
      </w:r>
      <w:proofErr w:type="gramEnd"/>
      <w:r w:rsidR="00CC60CB">
        <w:rPr>
          <w:rFonts w:ascii="Arial" w:hAnsi="Arial" w:cs="Arial"/>
        </w:rPr>
        <w:t xml:space="preserve"> </w:t>
      </w:r>
    </w:p>
    <w:p w14:paraId="67BBB418" w14:textId="368D6A8B" w:rsidR="00CC60CB" w:rsidRDefault="005B7BFC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60CB">
        <w:rPr>
          <w:rFonts w:ascii="Arial" w:hAnsi="Arial" w:cs="Arial"/>
        </w:rPr>
        <w:t>oordinating other meeting arrangements including accessibility of meeting procedure and materials</w:t>
      </w:r>
      <w:r w:rsidR="006A1311">
        <w:rPr>
          <w:rFonts w:ascii="Arial" w:hAnsi="Arial" w:cs="Arial"/>
        </w:rPr>
        <w:t>; and</w:t>
      </w:r>
    </w:p>
    <w:p w14:paraId="695DD9AC" w14:textId="12799FA7" w:rsidR="006A1311" w:rsidRDefault="006A1311" w:rsidP="005B7BF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reporting on progress to Council and the community.</w:t>
      </w:r>
    </w:p>
    <w:p w14:paraId="624AFF54" w14:textId="6CFDA9E3" w:rsidR="00CC60CB" w:rsidRPr="00CC60CB" w:rsidRDefault="00CC60CB" w:rsidP="00CC60CB">
      <w:pPr>
        <w:rPr>
          <w:rFonts w:ascii="Arial" w:hAnsi="Arial" w:cs="Arial"/>
        </w:rPr>
      </w:pPr>
      <w:r>
        <w:rPr>
          <w:rFonts w:ascii="Arial" w:hAnsi="Arial" w:cs="Arial"/>
        </w:rPr>
        <w:t>The Multicultural Advisory Panel will meet approximately four times each year on dates and at places to be set out in advance for each year.</w:t>
      </w:r>
    </w:p>
    <w:p w14:paraId="5E0AFD6D" w14:textId="0077827D" w:rsidR="00CC60CB" w:rsidRDefault="00742012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quorum of a meeting of the panel will be a simple majority.  No business of the Multicultural </w:t>
      </w:r>
      <w:r w:rsidR="00684A5A">
        <w:rPr>
          <w:rFonts w:ascii="Arial" w:hAnsi="Arial" w:cs="Arial"/>
        </w:rPr>
        <w:t>Advisory Panel</w:t>
      </w:r>
      <w:r>
        <w:rPr>
          <w:rFonts w:ascii="Arial" w:hAnsi="Arial" w:cs="Arial"/>
        </w:rPr>
        <w:t xml:space="preserve"> will be considered unless a quorum is present.  If, within half an hour from the time appointed for the meeting </w:t>
      </w:r>
      <w:r w:rsidR="00E40537">
        <w:rPr>
          <w:rFonts w:ascii="Arial" w:hAnsi="Arial" w:cs="Arial"/>
        </w:rPr>
        <w:t>a quorum is not present, the meeting will be dissolved.</w:t>
      </w:r>
    </w:p>
    <w:p w14:paraId="565D699E" w14:textId="73F6677C" w:rsidR="00E40537" w:rsidRDefault="00E40537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Chair is not present within ten minutes after the time appointed for the meeting, the Co-Chair will chair the meeting.  </w:t>
      </w:r>
    </w:p>
    <w:p w14:paraId="4EECE473" w14:textId="68F8DDE7" w:rsidR="007B0AC6" w:rsidRDefault="007B0AC6" w:rsidP="00CC6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 arising at any meeting of the </w:t>
      </w:r>
      <w:r w:rsidR="006A5582">
        <w:rPr>
          <w:rFonts w:ascii="Arial" w:hAnsi="Arial" w:cs="Arial"/>
        </w:rPr>
        <w:t xml:space="preserve">Multicultural </w:t>
      </w:r>
      <w:r w:rsidR="00537EBA">
        <w:rPr>
          <w:rFonts w:ascii="Arial" w:hAnsi="Arial" w:cs="Arial"/>
        </w:rPr>
        <w:t>Advisory Panel will be decided by a simple majority of the votes of members.  City staff and elected representatives have no voting right.</w:t>
      </w:r>
    </w:p>
    <w:p w14:paraId="044E732A" w14:textId="17BDB379" w:rsidR="00537EBA" w:rsidRDefault="00537EBA" w:rsidP="00CC60CB">
      <w:pPr>
        <w:rPr>
          <w:rFonts w:ascii="Arial" w:hAnsi="Arial" w:cs="Arial"/>
        </w:rPr>
      </w:pPr>
      <w:r>
        <w:rPr>
          <w:rFonts w:ascii="Arial" w:hAnsi="Arial" w:cs="Arial"/>
        </w:rPr>
        <w:t>Members and the Chair or Co-Chair can suggest additional agenda items during the meeting, provided that these items do not contravene the objectives stated in these Terms of Reference and if time allows.</w:t>
      </w:r>
      <w:r w:rsidR="00971088">
        <w:rPr>
          <w:rFonts w:ascii="Arial" w:hAnsi="Arial" w:cs="Arial"/>
        </w:rPr>
        <w:t xml:space="preserve">  </w:t>
      </w:r>
    </w:p>
    <w:p w14:paraId="639AD47D" w14:textId="77777777" w:rsidR="00971088" w:rsidRDefault="00971088" w:rsidP="00CC60CB">
      <w:pPr>
        <w:rPr>
          <w:rFonts w:ascii="Arial" w:hAnsi="Arial" w:cs="Arial"/>
        </w:rPr>
      </w:pPr>
    </w:p>
    <w:p w14:paraId="3D095C0A" w14:textId="77777777" w:rsidR="00971088" w:rsidRDefault="00971088" w:rsidP="00971088">
      <w:pPr>
        <w:pStyle w:val="Heading1"/>
        <w:numPr>
          <w:ilvl w:val="0"/>
          <w:numId w:val="9"/>
        </w:numPr>
      </w:pPr>
      <w:bookmarkStart w:id="10" w:name="_Toc98170145"/>
      <w:r>
        <w:t>Code of Conduct and Conflicts of Interest</w:t>
      </w:r>
      <w:bookmarkEnd w:id="10"/>
    </w:p>
    <w:p w14:paraId="1A7BA7F4" w14:textId="46E79343" w:rsidR="00537EBA" w:rsidRDefault="00A670F9" w:rsidP="00CC60CB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Members must act lawfully, professionally, with honour and integrity. Information accessed, discussed, received, used in </w:t>
      </w:r>
      <w:r>
        <w:rPr>
          <w:rFonts w:ascii="Arial" w:hAnsi="Arial" w:cs="Arial"/>
        </w:rPr>
        <w:t>the Multicultural Advisory Panel</w:t>
      </w:r>
      <w:r w:rsidRPr="007514DF">
        <w:rPr>
          <w:rFonts w:ascii="Arial" w:hAnsi="Arial" w:cs="Arial"/>
        </w:rPr>
        <w:t xml:space="preserve"> meetings is confidential unless the </w:t>
      </w:r>
      <w:r>
        <w:rPr>
          <w:rFonts w:ascii="Arial" w:hAnsi="Arial" w:cs="Arial"/>
        </w:rPr>
        <w:t>panel</w:t>
      </w:r>
      <w:r w:rsidRPr="007514DF">
        <w:rPr>
          <w:rFonts w:ascii="Arial" w:hAnsi="Arial" w:cs="Arial"/>
        </w:rPr>
        <w:t xml:space="preserve"> resolves otherwise. The City of Sydney, by resolution of Council, may terminate </w:t>
      </w:r>
      <w:proofErr w:type="gramStart"/>
      <w:r w:rsidRPr="007514DF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</w:t>
      </w:r>
      <w:r w:rsidR="00774C11">
        <w:rPr>
          <w:rFonts w:ascii="Arial" w:hAnsi="Arial" w:cs="Arial"/>
        </w:rPr>
        <w:t>Multicultural Advisory</w:t>
      </w:r>
      <w:r>
        <w:rPr>
          <w:rFonts w:ascii="Arial" w:hAnsi="Arial" w:cs="Arial"/>
        </w:rPr>
        <w:t xml:space="preserve"> Panel </w:t>
      </w:r>
      <w:r w:rsidRPr="007514DF">
        <w:rPr>
          <w:rFonts w:ascii="Arial" w:hAnsi="Arial" w:cs="Arial"/>
        </w:rPr>
        <w:t xml:space="preserve">member’s term for breaching </w:t>
      </w:r>
      <w:r w:rsidR="00774C11">
        <w:rPr>
          <w:rFonts w:ascii="Arial" w:hAnsi="Arial" w:cs="Arial"/>
        </w:rPr>
        <w:t>these requirements, or Terms of Reference.</w:t>
      </w:r>
    </w:p>
    <w:p w14:paraId="1B8149AD" w14:textId="0C3AA388" w:rsidR="006E713D" w:rsidRDefault="003955BA" w:rsidP="00CC60CB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A member who has a pecuniary interest in matter being considered at a meeting must disclose the existence and nature of the interest. A member having disclosed a pecuniary interest must not be present at the meeting when the matter is being considered, </w:t>
      </w:r>
      <w:proofErr w:type="gramStart"/>
      <w:r w:rsidRPr="007514DF">
        <w:rPr>
          <w:rFonts w:ascii="Arial" w:hAnsi="Arial" w:cs="Arial"/>
        </w:rPr>
        <w:t>discussed</w:t>
      </w:r>
      <w:proofErr w:type="gramEnd"/>
      <w:r w:rsidRPr="007514DF">
        <w:rPr>
          <w:rFonts w:ascii="Arial" w:hAnsi="Arial" w:cs="Arial"/>
        </w:rPr>
        <w:t xml:space="preserve"> or voted on</w:t>
      </w:r>
      <w:r>
        <w:rPr>
          <w:rFonts w:ascii="Arial" w:hAnsi="Arial" w:cs="Arial"/>
        </w:rPr>
        <w:t>.</w:t>
      </w:r>
    </w:p>
    <w:p w14:paraId="01DE5B3B" w14:textId="3FD7148F" w:rsidR="00AB5EDF" w:rsidRPr="007514DF" w:rsidRDefault="00AB5EDF" w:rsidP="00AB5EDF">
      <w:pPr>
        <w:tabs>
          <w:tab w:val="left" w:pos="588"/>
        </w:tabs>
        <w:spacing w:before="120" w:after="120" w:line="240" w:lineRule="auto"/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A member who has a non-pecuniary interest in a matter being considered at a meeting of the </w:t>
      </w:r>
      <w:r>
        <w:rPr>
          <w:rFonts w:ascii="Arial" w:hAnsi="Arial" w:cs="Arial"/>
        </w:rPr>
        <w:t>Multicultural Advisory Panel</w:t>
      </w:r>
      <w:r w:rsidRPr="007514DF">
        <w:rPr>
          <w:rFonts w:ascii="Arial" w:hAnsi="Arial" w:cs="Arial"/>
        </w:rPr>
        <w:t xml:space="preserve"> must disclose the existence and nature of the interest if the member could be influenced, or perceived to be influenced by the non-pecuniary interest. A member having disclosed a non-pecuniary interest must not be present at the meeting when the matter is being considered, </w:t>
      </w:r>
      <w:proofErr w:type="gramStart"/>
      <w:r w:rsidRPr="007514DF">
        <w:rPr>
          <w:rFonts w:ascii="Arial" w:hAnsi="Arial" w:cs="Arial"/>
        </w:rPr>
        <w:t>discussed</w:t>
      </w:r>
      <w:proofErr w:type="gramEnd"/>
      <w:r w:rsidRPr="007514DF">
        <w:rPr>
          <w:rFonts w:ascii="Arial" w:hAnsi="Arial" w:cs="Arial"/>
        </w:rPr>
        <w:t xml:space="preserve"> or voted on.</w:t>
      </w:r>
    </w:p>
    <w:p w14:paraId="4862FC73" w14:textId="77777777" w:rsidR="00A04236" w:rsidRDefault="00A04236" w:rsidP="00AB5EDF">
      <w:pPr>
        <w:rPr>
          <w:rFonts w:ascii="Arial" w:hAnsi="Arial" w:cs="Arial"/>
        </w:rPr>
      </w:pPr>
    </w:p>
    <w:p w14:paraId="56C49B2E" w14:textId="77777777" w:rsidR="00A04236" w:rsidRPr="00A04236" w:rsidRDefault="00A04236" w:rsidP="00BF6439">
      <w:pPr>
        <w:pStyle w:val="Heading1"/>
        <w:numPr>
          <w:ilvl w:val="0"/>
          <w:numId w:val="9"/>
        </w:numPr>
      </w:pPr>
      <w:bookmarkStart w:id="11" w:name="_Toc98170146"/>
      <w:r w:rsidRPr="00A04236">
        <w:t>Working parties</w:t>
      </w:r>
      <w:bookmarkEnd w:id="11"/>
    </w:p>
    <w:p w14:paraId="39ACE9AA" w14:textId="77777777" w:rsidR="003955B5" w:rsidRDefault="00AB5EDF" w:rsidP="00A04236">
      <w:pPr>
        <w:rPr>
          <w:rFonts w:ascii="Arial" w:hAnsi="Arial" w:cs="Arial"/>
        </w:rPr>
      </w:pPr>
      <w:r w:rsidRPr="00A04236">
        <w:rPr>
          <w:rFonts w:ascii="Arial" w:hAnsi="Arial" w:cs="Arial"/>
        </w:rPr>
        <w:t xml:space="preserve">The </w:t>
      </w:r>
      <w:r w:rsidR="005225FF" w:rsidRPr="00A04236">
        <w:rPr>
          <w:rFonts w:ascii="Arial" w:hAnsi="Arial" w:cs="Arial"/>
        </w:rPr>
        <w:t>Multicultural</w:t>
      </w:r>
      <w:r w:rsidRPr="00A04236">
        <w:rPr>
          <w:rFonts w:ascii="Arial" w:hAnsi="Arial" w:cs="Arial"/>
        </w:rPr>
        <w:t xml:space="preserve"> Advisory Panel has the capacity to establish time-limited working parties to address specific issues and projects. </w:t>
      </w:r>
    </w:p>
    <w:p w14:paraId="40A05540" w14:textId="3C202EB7" w:rsidR="003955BA" w:rsidRPr="00A04236" w:rsidRDefault="00AB5EDF" w:rsidP="00A04236">
      <w:pPr>
        <w:rPr>
          <w:rFonts w:ascii="Arial" w:hAnsi="Arial" w:cs="Arial"/>
        </w:rPr>
      </w:pPr>
      <w:r w:rsidRPr="00A04236">
        <w:rPr>
          <w:rFonts w:ascii="Arial" w:hAnsi="Arial" w:cs="Arial"/>
        </w:rPr>
        <w:lastRenderedPageBreak/>
        <w:t xml:space="preserve">The Panel may </w:t>
      </w:r>
      <w:r w:rsidR="005225FF" w:rsidRPr="00A04236">
        <w:rPr>
          <w:rFonts w:ascii="Arial" w:hAnsi="Arial" w:cs="Arial"/>
        </w:rPr>
        <w:t>invite</w:t>
      </w:r>
      <w:r w:rsidRPr="00A04236">
        <w:rPr>
          <w:rFonts w:ascii="Arial" w:hAnsi="Arial" w:cs="Arial"/>
        </w:rPr>
        <w:t xml:space="preserve"> relevant Council and community members to </w:t>
      </w:r>
      <w:r w:rsidR="005225FF" w:rsidRPr="00A04236">
        <w:rPr>
          <w:rFonts w:ascii="Arial" w:hAnsi="Arial" w:cs="Arial"/>
        </w:rPr>
        <w:t xml:space="preserve">be part of </w:t>
      </w:r>
      <w:r w:rsidRPr="00A04236">
        <w:rPr>
          <w:rFonts w:ascii="Arial" w:hAnsi="Arial" w:cs="Arial"/>
        </w:rPr>
        <w:t>these working groups to provide additional expertise where required</w:t>
      </w:r>
      <w:r w:rsidR="005225FF" w:rsidRPr="00A04236">
        <w:rPr>
          <w:rFonts w:ascii="Arial" w:hAnsi="Arial" w:cs="Arial"/>
        </w:rPr>
        <w:t>.</w:t>
      </w:r>
    </w:p>
    <w:p w14:paraId="3B7CFF72" w14:textId="77777777" w:rsidR="00ED40E4" w:rsidRPr="00AB5EDF" w:rsidRDefault="00ED40E4" w:rsidP="00AB5EDF">
      <w:pPr>
        <w:rPr>
          <w:rFonts w:ascii="Arial" w:hAnsi="Arial" w:cs="Arial"/>
          <w:b/>
          <w:bCs/>
        </w:rPr>
      </w:pPr>
    </w:p>
    <w:p w14:paraId="091E2BB5" w14:textId="77FC7054" w:rsidR="00924BED" w:rsidRPr="00ED40E4" w:rsidRDefault="00924BED" w:rsidP="00BF6439">
      <w:pPr>
        <w:pStyle w:val="Heading1"/>
        <w:numPr>
          <w:ilvl w:val="0"/>
          <w:numId w:val="9"/>
        </w:numPr>
      </w:pPr>
      <w:bookmarkStart w:id="12" w:name="_Toc98170147"/>
      <w:r w:rsidRPr="00ED40E4">
        <w:t>Reporting and review</w:t>
      </w:r>
      <w:bookmarkEnd w:id="12"/>
      <w:r w:rsidRPr="00ED40E4">
        <w:t xml:space="preserve"> </w:t>
      </w:r>
    </w:p>
    <w:p w14:paraId="2A6E44C5" w14:textId="0BECE635" w:rsidR="00347D89" w:rsidRDefault="00347D89" w:rsidP="00347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will report to Council on each meeting of the Multicultural Advisory Panel meeting via a CEO Update within </w:t>
      </w:r>
      <w:r w:rsidR="000A67AD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weeks’ of the meeting.</w:t>
      </w:r>
    </w:p>
    <w:p w14:paraId="64AD2AEB" w14:textId="77777777" w:rsidR="00F1114A" w:rsidRDefault="000A67AD" w:rsidP="00347D89">
      <w:pPr>
        <w:rPr>
          <w:rFonts w:ascii="Arial" w:hAnsi="Arial" w:cs="Arial"/>
        </w:rPr>
      </w:pPr>
      <w:r>
        <w:rPr>
          <w:rFonts w:ascii="Arial" w:hAnsi="Arial" w:cs="Arial"/>
        </w:rPr>
        <w:t>The key activities of the Multicultural Advisory Panel will be reported in the City’s annual report.</w:t>
      </w:r>
      <w:r w:rsidR="00F1114A" w:rsidRPr="00F1114A">
        <w:rPr>
          <w:rFonts w:ascii="Arial" w:hAnsi="Arial" w:cs="Arial"/>
        </w:rPr>
        <w:t xml:space="preserve"> </w:t>
      </w:r>
    </w:p>
    <w:p w14:paraId="1A483BE0" w14:textId="6CA35990" w:rsidR="000A67AD" w:rsidRPr="00347D89" w:rsidRDefault="00F1114A" w:rsidP="00347D89">
      <w:pPr>
        <w:rPr>
          <w:rFonts w:ascii="Arial" w:hAnsi="Arial" w:cs="Arial"/>
        </w:rPr>
      </w:pPr>
      <w:r w:rsidRPr="007514DF">
        <w:rPr>
          <w:rFonts w:ascii="Arial" w:hAnsi="Arial" w:cs="Arial"/>
        </w:rPr>
        <w:t xml:space="preserve">Recommendations for amendments to the Terms of Reference can be made at any time. However, amendments to the Terms of Reference must be endorsed by the </w:t>
      </w:r>
      <w:r w:rsidR="0014317E">
        <w:rPr>
          <w:rFonts w:ascii="Arial" w:hAnsi="Arial" w:cs="Arial"/>
        </w:rPr>
        <w:t xml:space="preserve">Multicultural Panel </w:t>
      </w:r>
      <w:r w:rsidRPr="007514DF">
        <w:rPr>
          <w:rFonts w:ascii="Arial" w:hAnsi="Arial" w:cs="Arial"/>
        </w:rPr>
        <w:t>and then approved by Council</w:t>
      </w:r>
    </w:p>
    <w:p w14:paraId="54D8DABF" w14:textId="77777777" w:rsidR="0029584B" w:rsidRPr="00924BED" w:rsidRDefault="0029584B" w:rsidP="0029584B">
      <w:pPr>
        <w:pStyle w:val="ListParagraph"/>
        <w:ind w:left="360"/>
        <w:rPr>
          <w:rFonts w:ascii="Arial" w:hAnsi="Arial" w:cs="Arial"/>
        </w:rPr>
      </w:pPr>
    </w:p>
    <w:p w14:paraId="6507977C" w14:textId="74A5FD52" w:rsidR="0029584B" w:rsidRPr="00347D89" w:rsidRDefault="00924BED" w:rsidP="00BF6439">
      <w:pPr>
        <w:pStyle w:val="Heading1"/>
        <w:numPr>
          <w:ilvl w:val="0"/>
          <w:numId w:val="9"/>
        </w:numPr>
      </w:pPr>
      <w:bookmarkStart w:id="13" w:name="_Toc98170148"/>
      <w:r w:rsidRPr="00347D89">
        <w:t>Payment</w:t>
      </w:r>
      <w:bookmarkEnd w:id="13"/>
    </w:p>
    <w:p w14:paraId="333F57A6" w14:textId="75CE13A6" w:rsidR="007847AD" w:rsidRDefault="007847AD" w:rsidP="007847AD">
      <w:pPr>
        <w:pStyle w:val="BodyText"/>
      </w:pPr>
      <w:r>
        <w:t>The City may pay a Panel member fee of no more than $300 for each meeting they attend, however, government</w:t>
      </w:r>
      <w:r w:rsidR="0016105F">
        <w:t>, peak bodies</w:t>
      </w:r>
      <w:r>
        <w:t xml:space="preserve"> and large business representatives may be asked to opt out.  </w:t>
      </w:r>
    </w:p>
    <w:p w14:paraId="20125452" w14:textId="77777777" w:rsidR="007847AD" w:rsidRDefault="007847AD" w:rsidP="007847AD">
      <w:pPr>
        <w:pStyle w:val="BodyText"/>
      </w:pPr>
    </w:p>
    <w:p w14:paraId="7A399F88" w14:textId="77777777" w:rsidR="007847AD" w:rsidRDefault="007847AD" w:rsidP="007847AD">
      <w:pPr>
        <w:pStyle w:val="BodyText"/>
      </w:pPr>
      <w:r>
        <w:t>Panel members may be reimbursed out-of-pocket expenses incurred by attending the advisory panel meetings such as payment for transport expenses.</w:t>
      </w:r>
    </w:p>
    <w:p w14:paraId="0FAA2B21" w14:textId="77777777" w:rsidR="007847AD" w:rsidRDefault="007847AD" w:rsidP="007847AD">
      <w:pPr>
        <w:pStyle w:val="BodyText"/>
        <w:ind w:left="360"/>
      </w:pPr>
    </w:p>
    <w:p w14:paraId="0E455B3F" w14:textId="77777777" w:rsidR="007847AD" w:rsidRDefault="007847AD" w:rsidP="007847AD">
      <w:pPr>
        <w:pStyle w:val="BodyText"/>
      </w:pPr>
      <w:r>
        <w:t>Where applicable, panel meetings will be provided with translators, printed material in alternative formats or languages and/or other accessibility services.</w:t>
      </w:r>
    </w:p>
    <w:p w14:paraId="15CA3397" w14:textId="77777777" w:rsidR="007847AD" w:rsidRDefault="007847AD" w:rsidP="007847AD">
      <w:pPr>
        <w:pStyle w:val="BodyText"/>
        <w:ind w:left="360"/>
      </w:pPr>
    </w:p>
    <w:p w14:paraId="30A788FA" w14:textId="2CAC6CBA" w:rsidR="008C55A8" w:rsidRDefault="008C55A8"/>
    <w:sectPr w:rsidR="008C5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3DDB"/>
    <w:multiLevelType w:val="hybridMultilevel"/>
    <w:tmpl w:val="F050E7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261C1"/>
    <w:multiLevelType w:val="hybridMultilevel"/>
    <w:tmpl w:val="3F32BE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F6B20"/>
    <w:multiLevelType w:val="hybridMultilevel"/>
    <w:tmpl w:val="DEBC7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6D43"/>
    <w:multiLevelType w:val="multilevel"/>
    <w:tmpl w:val="E6C4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C7201E"/>
    <w:multiLevelType w:val="hybridMultilevel"/>
    <w:tmpl w:val="1BBA0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5EBE"/>
    <w:multiLevelType w:val="hybridMultilevel"/>
    <w:tmpl w:val="367C9A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51A26"/>
    <w:multiLevelType w:val="hybridMultilevel"/>
    <w:tmpl w:val="CD6E9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6962"/>
    <w:multiLevelType w:val="hybridMultilevel"/>
    <w:tmpl w:val="4C50E62C"/>
    <w:lvl w:ilvl="0" w:tplc="B6BE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5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227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1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A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C64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C7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86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18E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5F0"/>
    <w:multiLevelType w:val="hybridMultilevel"/>
    <w:tmpl w:val="4B30F52A"/>
    <w:lvl w:ilvl="0" w:tplc="13669A92">
      <w:start w:val="1"/>
      <w:numFmt w:val="decimal"/>
      <w:pStyle w:val="Heading1"/>
      <w:lvlText w:val="%1."/>
      <w:lvlJc w:val="left"/>
      <w:pPr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jE2sjAwNzMzNzZW0lEKTi0uzszPAymwrAUAjPQDLiwAAAA="/>
  </w:docVars>
  <w:rsids>
    <w:rsidRoot w:val="00924BED"/>
    <w:rsid w:val="00010931"/>
    <w:rsid w:val="00087AE2"/>
    <w:rsid w:val="000A67AD"/>
    <w:rsid w:val="000B5B73"/>
    <w:rsid w:val="000D0769"/>
    <w:rsid w:val="000E3D51"/>
    <w:rsid w:val="000E7842"/>
    <w:rsid w:val="0012550E"/>
    <w:rsid w:val="00142B6C"/>
    <w:rsid w:val="0014317E"/>
    <w:rsid w:val="0016105F"/>
    <w:rsid w:val="00196B60"/>
    <w:rsid w:val="00223541"/>
    <w:rsid w:val="002351E0"/>
    <w:rsid w:val="00267183"/>
    <w:rsid w:val="002771ED"/>
    <w:rsid w:val="002835D4"/>
    <w:rsid w:val="0029584B"/>
    <w:rsid w:val="002D5FEB"/>
    <w:rsid w:val="002E3B3E"/>
    <w:rsid w:val="00317765"/>
    <w:rsid w:val="003413FF"/>
    <w:rsid w:val="00347D89"/>
    <w:rsid w:val="003834E0"/>
    <w:rsid w:val="003955B5"/>
    <w:rsid w:val="003955BA"/>
    <w:rsid w:val="003F79FF"/>
    <w:rsid w:val="003F7B68"/>
    <w:rsid w:val="004636DF"/>
    <w:rsid w:val="004D3C75"/>
    <w:rsid w:val="004D55DB"/>
    <w:rsid w:val="004F2CA3"/>
    <w:rsid w:val="00514DFC"/>
    <w:rsid w:val="00517A8F"/>
    <w:rsid w:val="005225FF"/>
    <w:rsid w:val="005276D0"/>
    <w:rsid w:val="00537EBA"/>
    <w:rsid w:val="00576F1E"/>
    <w:rsid w:val="005932F0"/>
    <w:rsid w:val="005A61F1"/>
    <w:rsid w:val="005B7BFC"/>
    <w:rsid w:val="005C531C"/>
    <w:rsid w:val="005F2FC2"/>
    <w:rsid w:val="00622FD9"/>
    <w:rsid w:val="006351A3"/>
    <w:rsid w:val="006446D2"/>
    <w:rsid w:val="00662E4B"/>
    <w:rsid w:val="006817EF"/>
    <w:rsid w:val="00684A5A"/>
    <w:rsid w:val="00691576"/>
    <w:rsid w:val="006A1311"/>
    <w:rsid w:val="006A5582"/>
    <w:rsid w:val="006B01EB"/>
    <w:rsid w:val="006E713D"/>
    <w:rsid w:val="007168AD"/>
    <w:rsid w:val="00742012"/>
    <w:rsid w:val="00774C11"/>
    <w:rsid w:val="007847AD"/>
    <w:rsid w:val="007A7885"/>
    <w:rsid w:val="007A7D9C"/>
    <w:rsid w:val="007B0AC6"/>
    <w:rsid w:val="007C3DA8"/>
    <w:rsid w:val="007D2644"/>
    <w:rsid w:val="00847006"/>
    <w:rsid w:val="0086711C"/>
    <w:rsid w:val="00892FF5"/>
    <w:rsid w:val="008B1ED2"/>
    <w:rsid w:val="008C51E6"/>
    <w:rsid w:val="008C55A8"/>
    <w:rsid w:val="008D38A4"/>
    <w:rsid w:val="008D538D"/>
    <w:rsid w:val="008E0F1D"/>
    <w:rsid w:val="008E14E2"/>
    <w:rsid w:val="008E7651"/>
    <w:rsid w:val="00924BED"/>
    <w:rsid w:val="00932CAC"/>
    <w:rsid w:val="00971088"/>
    <w:rsid w:val="00986FF5"/>
    <w:rsid w:val="00996BF7"/>
    <w:rsid w:val="009D5E14"/>
    <w:rsid w:val="00A04236"/>
    <w:rsid w:val="00A2589F"/>
    <w:rsid w:val="00A670F9"/>
    <w:rsid w:val="00A86393"/>
    <w:rsid w:val="00AA0BA3"/>
    <w:rsid w:val="00AA3014"/>
    <w:rsid w:val="00AB5485"/>
    <w:rsid w:val="00AB5EDF"/>
    <w:rsid w:val="00AB7212"/>
    <w:rsid w:val="00BA0A04"/>
    <w:rsid w:val="00BD6D21"/>
    <w:rsid w:val="00BF6439"/>
    <w:rsid w:val="00C0384A"/>
    <w:rsid w:val="00C174AF"/>
    <w:rsid w:val="00C80F75"/>
    <w:rsid w:val="00CA226F"/>
    <w:rsid w:val="00CA3384"/>
    <w:rsid w:val="00CC60CB"/>
    <w:rsid w:val="00CD08AB"/>
    <w:rsid w:val="00D14227"/>
    <w:rsid w:val="00D619BD"/>
    <w:rsid w:val="00D7743E"/>
    <w:rsid w:val="00E30E64"/>
    <w:rsid w:val="00E40537"/>
    <w:rsid w:val="00E5380F"/>
    <w:rsid w:val="00E54D09"/>
    <w:rsid w:val="00E969D7"/>
    <w:rsid w:val="00ED40E4"/>
    <w:rsid w:val="00F07523"/>
    <w:rsid w:val="00F1114A"/>
    <w:rsid w:val="00F21C08"/>
    <w:rsid w:val="00F4667C"/>
    <w:rsid w:val="00F64ED4"/>
    <w:rsid w:val="00F761CC"/>
    <w:rsid w:val="00F8474C"/>
    <w:rsid w:val="00FA21F4"/>
    <w:rsid w:val="00FD087B"/>
    <w:rsid w:val="63BFA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0799"/>
  <w15:chartTrackingRefBased/>
  <w15:docId w15:val="{6B84BBFD-6632-46DF-9300-1C9F90B2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1F1"/>
    <w:pPr>
      <w:keepNext/>
      <w:keepLines/>
      <w:numPr>
        <w:numId w:val="8"/>
      </w:numPr>
      <w:tabs>
        <w:tab w:val="left" w:pos="426"/>
      </w:tabs>
      <w:spacing w:before="120" w:after="120"/>
      <w:ind w:left="0" w:firstLine="0"/>
      <w:outlineLvl w:val="0"/>
    </w:pPr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4BED"/>
    <w:pPr>
      <w:ind w:left="720"/>
      <w:contextualSpacing/>
    </w:pPr>
  </w:style>
  <w:style w:type="paragraph" w:styleId="PlainText">
    <w:name w:val="Plain Text"/>
    <w:basedOn w:val="Normal"/>
    <w:link w:val="PlainTextChar"/>
    <w:rsid w:val="003F7B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7B68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1F1"/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7AE2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7A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A61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61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6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47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47A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BE1E-DBD7-4837-972E-93CB9FC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1741</Words>
  <Characters>9927</Characters>
  <Application>Microsoft Office Word</Application>
  <DocSecurity>4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Woodward</dc:creator>
  <cp:keywords/>
  <dc:description/>
  <cp:lastModifiedBy>Donna Elkins</cp:lastModifiedBy>
  <cp:revision>2</cp:revision>
  <dcterms:created xsi:type="dcterms:W3CDTF">2022-03-16T22:56:00Z</dcterms:created>
  <dcterms:modified xsi:type="dcterms:W3CDTF">2022-03-16T22:56:00Z</dcterms:modified>
</cp:coreProperties>
</file>