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E2" w:rsidRDefault="006C6DE2" w:rsidP="0071228F">
      <w:pPr>
        <w:pStyle w:val="Heading1"/>
        <w:tabs>
          <w:tab w:val="left" w:pos="425"/>
        </w:tabs>
      </w:pPr>
      <w:bookmarkStart w:id="0" w:name="_Toc360539063"/>
      <w:bookmarkStart w:id="1" w:name="_Toc360543707"/>
      <w:bookmarkStart w:id="2" w:name="_GoBack"/>
      <w:bookmarkEnd w:id="2"/>
      <w:r>
        <w:t>City of Sydney State of the Environment Report 2011/12</w:t>
      </w:r>
      <w:bookmarkEnd w:id="0"/>
      <w:bookmarkEnd w:id="1"/>
    </w:p>
    <w:p w:rsidR="00371628" w:rsidRDefault="00371628" w:rsidP="0071228F">
      <w:pPr>
        <w:tabs>
          <w:tab w:val="left" w:pos="425"/>
        </w:tabs>
        <w:rPr>
          <w:sz w:val="24"/>
          <w:szCs w:val="24"/>
        </w:rPr>
      </w:pPr>
    </w:p>
    <w:p w:rsidR="00D04BA1" w:rsidRDefault="00D04BA1" w:rsidP="0071228F">
      <w:pPr>
        <w:pStyle w:val="Heading1"/>
        <w:tabs>
          <w:tab w:val="left" w:pos="425"/>
        </w:tabs>
      </w:pPr>
      <w:bookmarkStart w:id="3" w:name="_Toc360539064"/>
      <w:bookmarkStart w:id="4" w:name="_Toc360543708"/>
      <w:r>
        <w:t>Contents</w:t>
      </w:r>
      <w:bookmarkEnd w:id="3"/>
      <w:bookmarkEnd w:id="4"/>
    </w:p>
    <w:p w:rsidR="0087035D" w:rsidRPr="00492195" w:rsidRDefault="0087192A">
      <w:pPr>
        <w:pStyle w:val="TOC1"/>
        <w:tabs>
          <w:tab w:val="right" w:leader="dot" w:pos="9019"/>
        </w:tabs>
        <w:rPr>
          <w:rFonts w:ascii="Calibri" w:hAnsi="Calibri" w:cs="Times New Roman"/>
          <w:noProof/>
          <w:sz w:val="24"/>
          <w:szCs w:val="24"/>
        </w:rPr>
      </w:pPr>
      <w:r w:rsidRPr="0087035D">
        <w:rPr>
          <w:sz w:val="24"/>
          <w:szCs w:val="24"/>
        </w:rPr>
        <w:fldChar w:fldCharType="begin"/>
      </w:r>
      <w:r w:rsidRPr="0087035D">
        <w:rPr>
          <w:sz w:val="24"/>
          <w:szCs w:val="24"/>
        </w:rPr>
        <w:instrText xml:space="preserve"> TOC \o "1-1" \n \h \z \u </w:instrText>
      </w:r>
      <w:r w:rsidRPr="0087035D">
        <w:rPr>
          <w:sz w:val="24"/>
          <w:szCs w:val="24"/>
        </w:rPr>
        <w:fldChar w:fldCharType="separate"/>
      </w:r>
      <w:hyperlink w:anchor="_Toc360543709" w:history="1">
        <w:r w:rsidR="0087035D" w:rsidRPr="0087035D">
          <w:rPr>
            <w:rStyle w:val="Hyperlink"/>
            <w:noProof/>
            <w:sz w:val="24"/>
            <w:szCs w:val="24"/>
          </w:rPr>
          <w:t>Future focus</w:t>
        </w:r>
      </w:hyperlink>
    </w:p>
    <w:p w:rsidR="0087035D" w:rsidRPr="00492195" w:rsidRDefault="0087035D">
      <w:pPr>
        <w:pStyle w:val="TOC1"/>
        <w:tabs>
          <w:tab w:val="right" w:leader="dot" w:pos="9019"/>
        </w:tabs>
        <w:rPr>
          <w:rFonts w:ascii="Calibri" w:hAnsi="Calibri" w:cs="Times New Roman"/>
          <w:noProof/>
          <w:sz w:val="24"/>
          <w:szCs w:val="24"/>
        </w:rPr>
      </w:pPr>
      <w:hyperlink w:anchor="_Toc360543710" w:history="1">
        <w:r w:rsidRPr="0087035D">
          <w:rPr>
            <w:rStyle w:val="Hyperlink"/>
            <w:noProof/>
            <w:sz w:val="24"/>
            <w:szCs w:val="24"/>
          </w:rPr>
          <w:t>Message from the Lord Mayor</w:t>
        </w:r>
      </w:hyperlink>
    </w:p>
    <w:p w:rsidR="0087035D" w:rsidRPr="00492195" w:rsidRDefault="0087035D">
      <w:pPr>
        <w:pStyle w:val="TOC1"/>
        <w:tabs>
          <w:tab w:val="right" w:leader="dot" w:pos="9019"/>
        </w:tabs>
        <w:rPr>
          <w:rFonts w:ascii="Calibri" w:hAnsi="Calibri" w:cs="Times New Roman"/>
          <w:noProof/>
          <w:sz w:val="24"/>
          <w:szCs w:val="24"/>
        </w:rPr>
      </w:pPr>
      <w:hyperlink w:anchor="_Toc360543711" w:history="1">
        <w:r w:rsidRPr="0087035D">
          <w:rPr>
            <w:rStyle w:val="Hyperlink"/>
            <w:noProof/>
            <w:sz w:val="24"/>
            <w:szCs w:val="24"/>
          </w:rPr>
          <w:t>Achieving Sustainable Sydney 2030</w:t>
        </w:r>
      </w:hyperlink>
    </w:p>
    <w:p w:rsidR="0087035D" w:rsidRPr="00492195" w:rsidRDefault="0087035D">
      <w:pPr>
        <w:pStyle w:val="TOC1"/>
        <w:tabs>
          <w:tab w:val="right" w:leader="dot" w:pos="9019"/>
        </w:tabs>
        <w:rPr>
          <w:rFonts w:ascii="Calibri" w:hAnsi="Calibri" w:cs="Times New Roman"/>
          <w:noProof/>
          <w:sz w:val="24"/>
          <w:szCs w:val="24"/>
        </w:rPr>
      </w:pPr>
      <w:hyperlink w:anchor="_Toc360543712" w:history="1">
        <w:r w:rsidRPr="0087035D">
          <w:rPr>
            <w:rStyle w:val="Hyperlink"/>
            <w:noProof/>
            <w:sz w:val="24"/>
            <w:szCs w:val="24"/>
          </w:rPr>
          <w:t>Energy and Climate Change</w:t>
        </w:r>
      </w:hyperlink>
    </w:p>
    <w:p w:rsidR="0087035D" w:rsidRPr="00492195" w:rsidRDefault="0087035D">
      <w:pPr>
        <w:pStyle w:val="TOC1"/>
        <w:tabs>
          <w:tab w:val="right" w:leader="dot" w:pos="9019"/>
        </w:tabs>
        <w:rPr>
          <w:rFonts w:ascii="Calibri" w:hAnsi="Calibri" w:cs="Times New Roman"/>
          <w:noProof/>
          <w:sz w:val="24"/>
          <w:szCs w:val="24"/>
        </w:rPr>
      </w:pPr>
      <w:hyperlink w:anchor="_Toc360543713" w:history="1">
        <w:r w:rsidRPr="0087035D">
          <w:rPr>
            <w:rStyle w:val="Hyperlink"/>
            <w:noProof/>
            <w:sz w:val="24"/>
            <w:szCs w:val="24"/>
          </w:rPr>
          <w:t>Transport</w:t>
        </w:r>
      </w:hyperlink>
    </w:p>
    <w:p w:rsidR="0087035D" w:rsidRPr="00492195" w:rsidRDefault="0087035D">
      <w:pPr>
        <w:pStyle w:val="TOC1"/>
        <w:tabs>
          <w:tab w:val="right" w:leader="dot" w:pos="9019"/>
        </w:tabs>
        <w:rPr>
          <w:rFonts w:ascii="Calibri" w:hAnsi="Calibri" w:cs="Times New Roman"/>
          <w:noProof/>
          <w:sz w:val="24"/>
          <w:szCs w:val="24"/>
        </w:rPr>
      </w:pPr>
      <w:hyperlink w:anchor="_Toc360543714" w:history="1">
        <w:r w:rsidRPr="0087035D">
          <w:rPr>
            <w:rStyle w:val="Hyperlink"/>
            <w:noProof/>
            <w:sz w:val="24"/>
            <w:szCs w:val="24"/>
          </w:rPr>
          <w:t xml:space="preserve">Waste and </w:t>
        </w:r>
        <w:r>
          <w:rPr>
            <w:rStyle w:val="Hyperlink"/>
            <w:noProof/>
            <w:sz w:val="24"/>
            <w:szCs w:val="24"/>
          </w:rPr>
          <w:t>R</w:t>
        </w:r>
        <w:r w:rsidRPr="0087035D">
          <w:rPr>
            <w:rStyle w:val="Hyperlink"/>
            <w:noProof/>
            <w:sz w:val="24"/>
            <w:szCs w:val="24"/>
          </w:rPr>
          <w:t>ecy</w:t>
        </w:r>
        <w:r w:rsidRPr="0087035D">
          <w:rPr>
            <w:rStyle w:val="Hyperlink"/>
            <w:noProof/>
            <w:sz w:val="24"/>
            <w:szCs w:val="24"/>
          </w:rPr>
          <w:t>c</w:t>
        </w:r>
        <w:r w:rsidRPr="0087035D">
          <w:rPr>
            <w:rStyle w:val="Hyperlink"/>
            <w:noProof/>
            <w:sz w:val="24"/>
            <w:szCs w:val="24"/>
          </w:rPr>
          <w:t>ling</w:t>
        </w:r>
      </w:hyperlink>
    </w:p>
    <w:p w:rsidR="0087035D" w:rsidRPr="00492195" w:rsidRDefault="0087035D">
      <w:pPr>
        <w:pStyle w:val="TOC1"/>
        <w:tabs>
          <w:tab w:val="right" w:leader="dot" w:pos="9019"/>
        </w:tabs>
        <w:rPr>
          <w:rFonts w:ascii="Calibri" w:hAnsi="Calibri" w:cs="Times New Roman"/>
          <w:noProof/>
          <w:sz w:val="24"/>
          <w:szCs w:val="24"/>
        </w:rPr>
      </w:pPr>
      <w:hyperlink w:anchor="_Toc360543715" w:history="1">
        <w:r w:rsidRPr="0087035D">
          <w:rPr>
            <w:rStyle w:val="Hyperlink"/>
            <w:noProof/>
            <w:sz w:val="24"/>
            <w:szCs w:val="24"/>
          </w:rPr>
          <w:t>Water</w:t>
        </w:r>
      </w:hyperlink>
    </w:p>
    <w:p w:rsidR="0087035D" w:rsidRPr="00492195" w:rsidRDefault="0087035D">
      <w:pPr>
        <w:pStyle w:val="TOC1"/>
        <w:tabs>
          <w:tab w:val="right" w:leader="dot" w:pos="9019"/>
        </w:tabs>
        <w:rPr>
          <w:rFonts w:ascii="Calibri" w:hAnsi="Calibri" w:cs="Times New Roman"/>
          <w:noProof/>
          <w:sz w:val="24"/>
          <w:szCs w:val="24"/>
        </w:rPr>
      </w:pPr>
      <w:hyperlink w:anchor="_Toc360543716" w:history="1">
        <w:r w:rsidRPr="0087035D">
          <w:rPr>
            <w:rStyle w:val="Hyperlink"/>
            <w:noProof/>
            <w:sz w:val="24"/>
            <w:szCs w:val="24"/>
          </w:rPr>
          <w:t>Greening Sydney</w:t>
        </w:r>
      </w:hyperlink>
    </w:p>
    <w:p w:rsidR="0087035D" w:rsidRPr="00492195" w:rsidRDefault="0087035D">
      <w:pPr>
        <w:pStyle w:val="TOC1"/>
        <w:tabs>
          <w:tab w:val="right" w:leader="dot" w:pos="9019"/>
        </w:tabs>
        <w:rPr>
          <w:rFonts w:ascii="Calibri" w:hAnsi="Calibri" w:cs="Times New Roman"/>
          <w:noProof/>
          <w:sz w:val="24"/>
          <w:szCs w:val="24"/>
        </w:rPr>
      </w:pPr>
      <w:hyperlink w:anchor="_Toc360543717" w:history="1">
        <w:r w:rsidRPr="0087035D">
          <w:rPr>
            <w:rStyle w:val="Hyperlink"/>
            <w:noProof/>
            <w:sz w:val="24"/>
            <w:szCs w:val="24"/>
          </w:rPr>
          <w:t>Land and Noise</w:t>
        </w:r>
      </w:hyperlink>
    </w:p>
    <w:p w:rsidR="00D04BA1" w:rsidRDefault="0087192A" w:rsidP="0071228F">
      <w:pPr>
        <w:tabs>
          <w:tab w:val="left" w:pos="425"/>
        </w:tabs>
        <w:rPr>
          <w:sz w:val="24"/>
          <w:szCs w:val="24"/>
        </w:rPr>
      </w:pPr>
      <w:r w:rsidRPr="0087035D">
        <w:rPr>
          <w:sz w:val="24"/>
          <w:szCs w:val="24"/>
        </w:rPr>
        <w:fldChar w:fldCharType="end"/>
      </w:r>
    </w:p>
    <w:p w:rsidR="00D04BA1" w:rsidRDefault="00D04BA1" w:rsidP="0071228F">
      <w:pPr>
        <w:tabs>
          <w:tab w:val="left" w:pos="425"/>
        </w:tabs>
        <w:rPr>
          <w:sz w:val="24"/>
          <w:szCs w:val="24"/>
        </w:rPr>
      </w:pPr>
    </w:p>
    <w:p w:rsidR="00D04BA1" w:rsidRDefault="00D04BA1" w:rsidP="0071228F">
      <w:pPr>
        <w:pStyle w:val="Heading3"/>
        <w:tabs>
          <w:tab w:val="left" w:pos="425"/>
        </w:tabs>
      </w:pPr>
      <w:r>
        <w:t>Legend</w:t>
      </w:r>
    </w:p>
    <w:p w:rsidR="0087192A" w:rsidRDefault="0087192A" w:rsidP="0071228F">
      <w:pPr>
        <w:tabs>
          <w:tab w:val="left" w:pos="425"/>
        </w:tabs>
        <w:rPr>
          <w:sz w:val="24"/>
          <w:szCs w:val="24"/>
        </w:rPr>
      </w:pPr>
    </w:p>
    <w:p w:rsidR="00D04BA1" w:rsidRDefault="00D04BA1" w:rsidP="0071228F">
      <w:pPr>
        <w:tabs>
          <w:tab w:val="left" w:pos="425"/>
        </w:tabs>
        <w:rPr>
          <w:sz w:val="24"/>
          <w:szCs w:val="24"/>
        </w:rPr>
      </w:pPr>
      <w:r>
        <w:rPr>
          <w:sz w:val="24"/>
          <w:szCs w:val="24"/>
        </w:rPr>
        <w:t>$ Cost</w:t>
      </w:r>
    </w:p>
    <w:p w:rsidR="00D04BA1" w:rsidRDefault="00D04BA1" w:rsidP="0071228F">
      <w:pPr>
        <w:tabs>
          <w:tab w:val="left" w:pos="425"/>
        </w:tabs>
        <w:rPr>
          <w:sz w:val="24"/>
          <w:szCs w:val="24"/>
        </w:rPr>
      </w:pPr>
      <w:r>
        <w:rPr>
          <w:sz w:val="24"/>
          <w:szCs w:val="24"/>
        </w:rPr>
        <w:t>°Celsius</w:t>
      </w:r>
    </w:p>
    <w:p w:rsidR="00D04BA1" w:rsidRDefault="00D04BA1" w:rsidP="0071228F">
      <w:pPr>
        <w:tabs>
          <w:tab w:val="left" w:pos="425"/>
        </w:tabs>
        <w:rPr>
          <w:sz w:val="24"/>
          <w:szCs w:val="24"/>
        </w:rPr>
      </w:pPr>
      <w:r>
        <w:rPr>
          <w:sz w:val="24"/>
          <w:szCs w:val="24"/>
        </w:rPr>
        <w:t>Ha Hectare</w:t>
      </w:r>
    </w:p>
    <w:p w:rsidR="00D04BA1" w:rsidRDefault="00D04BA1" w:rsidP="0071228F">
      <w:pPr>
        <w:tabs>
          <w:tab w:val="left" w:pos="425"/>
        </w:tabs>
        <w:rPr>
          <w:sz w:val="24"/>
          <w:szCs w:val="24"/>
        </w:rPr>
      </w:pPr>
      <w:r>
        <w:rPr>
          <w:sz w:val="24"/>
          <w:szCs w:val="24"/>
        </w:rPr>
        <w:t>Kg Kilograms</w:t>
      </w:r>
    </w:p>
    <w:p w:rsidR="00D04BA1" w:rsidRDefault="00D04BA1" w:rsidP="0071228F">
      <w:pPr>
        <w:tabs>
          <w:tab w:val="left" w:pos="425"/>
        </w:tabs>
        <w:rPr>
          <w:sz w:val="24"/>
          <w:szCs w:val="24"/>
        </w:rPr>
      </w:pPr>
      <w:r>
        <w:rPr>
          <w:sz w:val="24"/>
          <w:szCs w:val="24"/>
        </w:rPr>
        <w:t>kL Kilolitres</w:t>
      </w:r>
    </w:p>
    <w:p w:rsidR="00D04BA1" w:rsidRDefault="00D04BA1" w:rsidP="0071228F">
      <w:pPr>
        <w:tabs>
          <w:tab w:val="left" w:pos="425"/>
        </w:tabs>
        <w:rPr>
          <w:sz w:val="24"/>
          <w:szCs w:val="24"/>
        </w:rPr>
      </w:pPr>
      <w:r>
        <w:rPr>
          <w:sz w:val="24"/>
          <w:szCs w:val="24"/>
        </w:rPr>
        <w:t>kWp Kilowatt-peak</w:t>
      </w:r>
    </w:p>
    <w:p w:rsidR="00D04BA1" w:rsidRDefault="00D04BA1" w:rsidP="0071228F">
      <w:pPr>
        <w:tabs>
          <w:tab w:val="left" w:pos="425"/>
        </w:tabs>
        <w:rPr>
          <w:sz w:val="24"/>
          <w:szCs w:val="24"/>
        </w:rPr>
      </w:pPr>
      <w:r>
        <w:rPr>
          <w:sz w:val="24"/>
          <w:szCs w:val="24"/>
        </w:rPr>
        <w:t>LED Light Emitting Diode</w:t>
      </w:r>
    </w:p>
    <w:p w:rsidR="00D04BA1" w:rsidRDefault="00D04BA1" w:rsidP="0071228F">
      <w:pPr>
        <w:tabs>
          <w:tab w:val="left" w:pos="425"/>
        </w:tabs>
        <w:rPr>
          <w:sz w:val="24"/>
          <w:szCs w:val="24"/>
        </w:rPr>
      </w:pPr>
      <w:r>
        <w:rPr>
          <w:sz w:val="24"/>
          <w:szCs w:val="24"/>
        </w:rPr>
        <w:t>LGA Local Government Area</w:t>
      </w:r>
    </w:p>
    <w:p w:rsidR="00D04BA1" w:rsidRDefault="00D04BA1" w:rsidP="0071228F">
      <w:pPr>
        <w:tabs>
          <w:tab w:val="left" w:pos="425"/>
        </w:tabs>
        <w:rPr>
          <w:sz w:val="24"/>
          <w:szCs w:val="24"/>
        </w:rPr>
      </w:pPr>
      <w:r>
        <w:rPr>
          <w:sz w:val="24"/>
          <w:szCs w:val="24"/>
        </w:rPr>
        <w:t>M</w:t>
      </w:r>
      <w:r w:rsidRPr="00D04BA1">
        <w:rPr>
          <w:sz w:val="24"/>
          <w:szCs w:val="24"/>
          <w:vertAlign w:val="superscript"/>
        </w:rPr>
        <w:t>3</w:t>
      </w:r>
      <w:r>
        <w:rPr>
          <w:sz w:val="24"/>
          <w:szCs w:val="24"/>
          <w:vertAlign w:val="superscript"/>
        </w:rPr>
        <w:t xml:space="preserve"> </w:t>
      </w:r>
      <w:r>
        <w:rPr>
          <w:sz w:val="24"/>
          <w:szCs w:val="24"/>
        </w:rPr>
        <w:t>Cubic metre</w:t>
      </w:r>
    </w:p>
    <w:p w:rsidR="00D04BA1" w:rsidRDefault="00D04BA1" w:rsidP="0071228F">
      <w:pPr>
        <w:tabs>
          <w:tab w:val="left" w:pos="425"/>
        </w:tabs>
        <w:rPr>
          <w:sz w:val="24"/>
          <w:szCs w:val="24"/>
        </w:rPr>
      </w:pPr>
      <w:r>
        <w:rPr>
          <w:sz w:val="24"/>
          <w:szCs w:val="24"/>
        </w:rPr>
        <w:t>ML Megalitres</w:t>
      </w:r>
    </w:p>
    <w:p w:rsidR="00D04BA1" w:rsidRDefault="00D04BA1" w:rsidP="0071228F">
      <w:pPr>
        <w:tabs>
          <w:tab w:val="left" w:pos="425"/>
        </w:tabs>
        <w:rPr>
          <w:sz w:val="24"/>
          <w:szCs w:val="24"/>
        </w:rPr>
      </w:pPr>
      <w:r>
        <w:rPr>
          <w:sz w:val="24"/>
          <w:szCs w:val="24"/>
        </w:rPr>
        <w:t>Mm Millimetre</w:t>
      </w:r>
    </w:p>
    <w:p w:rsidR="00D04BA1" w:rsidRDefault="00D04BA1" w:rsidP="0071228F">
      <w:pPr>
        <w:tabs>
          <w:tab w:val="left" w:pos="425"/>
        </w:tabs>
        <w:rPr>
          <w:sz w:val="24"/>
          <w:szCs w:val="24"/>
        </w:rPr>
      </w:pPr>
      <w:r>
        <w:rPr>
          <w:sz w:val="24"/>
          <w:szCs w:val="24"/>
        </w:rPr>
        <w:t>MWh Megawatt hour</w:t>
      </w:r>
    </w:p>
    <w:p w:rsidR="00D04BA1" w:rsidRDefault="00D04BA1" w:rsidP="0071228F">
      <w:pPr>
        <w:tabs>
          <w:tab w:val="left" w:pos="425"/>
        </w:tabs>
        <w:rPr>
          <w:sz w:val="24"/>
          <w:szCs w:val="24"/>
        </w:rPr>
      </w:pPr>
      <w:r>
        <w:rPr>
          <w:sz w:val="24"/>
          <w:szCs w:val="24"/>
        </w:rPr>
        <w:t>MWe Megawatt equivalent</w:t>
      </w:r>
    </w:p>
    <w:p w:rsidR="00D04BA1" w:rsidRDefault="00D04BA1" w:rsidP="0071228F">
      <w:pPr>
        <w:tabs>
          <w:tab w:val="left" w:pos="425"/>
        </w:tabs>
        <w:rPr>
          <w:sz w:val="24"/>
          <w:szCs w:val="24"/>
        </w:rPr>
      </w:pPr>
      <w:r>
        <w:rPr>
          <w:sz w:val="24"/>
          <w:szCs w:val="24"/>
        </w:rPr>
        <w:t>Pphm Parts per million per hour</w:t>
      </w:r>
    </w:p>
    <w:p w:rsidR="0087192A" w:rsidRDefault="0087192A" w:rsidP="0071228F">
      <w:pPr>
        <w:tabs>
          <w:tab w:val="left" w:pos="425"/>
        </w:tabs>
        <w:rPr>
          <w:sz w:val="24"/>
          <w:szCs w:val="24"/>
        </w:rPr>
      </w:pPr>
      <w:r>
        <w:rPr>
          <w:sz w:val="24"/>
          <w:szCs w:val="24"/>
        </w:rPr>
        <w:t>Ppm CO</w:t>
      </w:r>
      <w:r w:rsidRPr="0087192A">
        <w:rPr>
          <w:sz w:val="24"/>
          <w:szCs w:val="24"/>
          <w:vertAlign w:val="subscript"/>
        </w:rPr>
        <w:t>2</w:t>
      </w:r>
    </w:p>
    <w:p w:rsidR="00D04BA1" w:rsidRDefault="0087192A" w:rsidP="0071228F">
      <w:pPr>
        <w:tabs>
          <w:tab w:val="left" w:pos="425"/>
        </w:tabs>
        <w:rPr>
          <w:sz w:val="24"/>
          <w:szCs w:val="24"/>
        </w:rPr>
      </w:pPr>
      <w:r>
        <w:rPr>
          <w:sz w:val="24"/>
          <w:szCs w:val="24"/>
        </w:rPr>
        <w:t>t Tonne</w:t>
      </w:r>
    </w:p>
    <w:p w:rsidR="0087192A" w:rsidRDefault="0087192A" w:rsidP="0071228F">
      <w:pPr>
        <w:tabs>
          <w:tab w:val="left" w:pos="425"/>
        </w:tabs>
        <w:rPr>
          <w:sz w:val="24"/>
          <w:szCs w:val="24"/>
        </w:rPr>
      </w:pPr>
      <w:r>
        <w:rPr>
          <w:sz w:val="24"/>
          <w:szCs w:val="24"/>
        </w:rPr>
        <w:t>tCo</w:t>
      </w:r>
      <w:r w:rsidRPr="0087192A">
        <w:rPr>
          <w:sz w:val="24"/>
          <w:szCs w:val="24"/>
          <w:vertAlign w:val="subscript"/>
        </w:rPr>
        <w:t>2</w:t>
      </w:r>
      <w:r>
        <w:rPr>
          <w:sz w:val="24"/>
          <w:szCs w:val="24"/>
        </w:rPr>
        <w:t>e Tonnes of carbon dioxide equivalent</w:t>
      </w:r>
    </w:p>
    <w:p w:rsidR="0087192A" w:rsidRPr="0087192A" w:rsidRDefault="0087192A" w:rsidP="0071228F">
      <w:pPr>
        <w:tabs>
          <w:tab w:val="left" w:pos="425"/>
        </w:tabs>
        <w:rPr>
          <w:sz w:val="24"/>
          <w:szCs w:val="24"/>
        </w:rPr>
      </w:pPr>
      <w:r>
        <w:rPr>
          <w:sz w:val="24"/>
          <w:szCs w:val="24"/>
        </w:rPr>
        <w:t>µg/m</w:t>
      </w:r>
      <w:r w:rsidRPr="0087192A">
        <w:rPr>
          <w:sz w:val="24"/>
          <w:szCs w:val="24"/>
          <w:vertAlign w:val="superscript"/>
        </w:rPr>
        <w:t>3</w:t>
      </w:r>
      <w:r>
        <w:rPr>
          <w:sz w:val="24"/>
          <w:szCs w:val="24"/>
        </w:rPr>
        <w:t xml:space="preserve"> Micrograms per cubic metre</w:t>
      </w:r>
    </w:p>
    <w:p w:rsidR="00D04BA1" w:rsidRDefault="00D04BA1" w:rsidP="0071228F">
      <w:pPr>
        <w:tabs>
          <w:tab w:val="left" w:pos="425"/>
        </w:tabs>
        <w:rPr>
          <w:sz w:val="24"/>
          <w:szCs w:val="24"/>
        </w:rPr>
      </w:pPr>
    </w:p>
    <w:p w:rsidR="00D04BA1" w:rsidRDefault="00D04BA1" w:rsidP="0071228F">
      <w:pPr>
        <w:tabs>
          <w:tab w:val="left" w:pos="425"/>
        </w:tabs>
        <w:rPr>
          <w:sz w:val="24"/>
          <w:szCs w:val="24"/>
        </w:rPr>
      </w:pPr>
    </w:p>
    <w:p w:rsidR="00371628" w:rsidRDefault="00371628" w:rsidP="0071228F">
      <w:pPr>
        <w:pStyle w:val="Heading1"/>
        <w:tabs>
          <w:tab w:val="left" w:pos="425"/>
        </w:tabs>
      </w:pPr>
      <w:bookmarkStart w:id="5" w:name="_Toc360543709"/>
      <w:r>
        <w:t>Future focus</w:t>
      </w:r>
      <w:bookmarkEnd w:id="5"/>
    </w:p>
    <w:p w:rsidR="006C6DE2" w:rsidRDefault="006C6DE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Across the city there are many projects underway to green our own operations, deliver ground-breaking new green infrastructure, and support residents and businesses to live and operate more sustainably.</w:t>
      </w:r>
    </w:p>
    <w:p w:rsidR="00DF2790" w:rsidRPr="008D4D29" w:rsidRDefault="00DF2790"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Preliminary research shows that the City can meet its 30 per cent renewable electricity target by 2030, with about half of the target delivered from within the City of Sydney and the remainder from renewable energy sources outside the local </w:t>
      </w:r>
      <w:r w:rsidRPr="008D4D29">
        <w:rPr>
          <w:sz w:val="24"/>
          <w:szCs w:val="24"/>
        </w:rPr>
        <w:lastRenderedPageBreak/>
        <w:t>government area (LGA). Investigations have advanced into viable renewable energy sources; we are looking at the reuse of gas produced from waste, and how this gas could run the City’s trigeneration network. Renewable electricity and renewable gas could save almost 3 million tonnes of greenhouse gasses entering the atmosphere each year.</w:t>
      </w:r>
    </w:p>
    <w:p w:rsidR="00DF2790" w:rsidRPr="008D4D29" w:rsidRDefault="00DF2790"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Sydney Park water reuse project and the Green Square Town Centre development will capture more than 740ML of stormwater for reuse annually, the equivalent of 300 Olympic sized swimming pools. A new Decentralised Water Master Plan is nearing completion to plan for a recycled water network to protect Sydney’s supply of drinking water.</w:t>
      </w:r>
    </w:p>
    <w:p w:rsidR="00DF2790" w:rsidRPr="008D4D29" w:rsidRDefault="00DF2790" w:rsidP="0071228F">
      <w:pPr>
        <w:tabs>
          <w:tab w:val="left" w:pos="425"/>
        </w:tabs>
        <w:rPr>
          <w:i/>
          <w:iCs/>
          <w:sz w:val="24"/>
          <w:szCs w:val="24"/>
        </w:rPr>
      </w:pPr>
    </w:p>
    <w:p w:rsidR="00782993" w:rsidRPr="008D4D29" w:rsidRDefault="00782993" w:rsidP="0071228F">
      <w:pPr>
        <w:tabs>
          <w:tab w:val="left" w:pos="425"/>
        </w:tabs>
        <w:rPr>
          <w:sz w:val="24"/>
          <w:szCs w:val="24"/>
        </w:rPr>
      </w:pPr>
      <w:r w:rsidRPr="008D4D29">
        <w:rPr>
          <w:i/>
          <w:iCs/>
          <w:sz w:val="24"/>
          <w:szCs w:val="24"/>
        </w:rPr>
        <w:t xml:space="preserve">Sustainable Sydney 2030 </w:t>
      </w:r>
      <w:r w:rsidRPr="008D4D29">
        <w:rPr>
          <w:sz w:val="24"/>
          <w:szCs w:val="24"/>
        </w:rPr>
        <w:t>and the City of Sydney Environmental Management Plan establish the environmental vision, targets and actions for the City’s own operations and our LGA. These targets are:</w:t>
      </w:r>
    </w:p>
    <w:p w:rsidR="00DF2790" w:rsidRDefault="00DF2790" w:rsidP="0071228F">
      <w:pPr>
        <w:tabs>
          <w:tab w:val="left" w:pos="425"/>
        </w:tabs>
        <w:rPr>
          <w:sz w:val="24"/>
          <w:szCs w:val="24"/>
        </w:rPr>
      </w:pPr>
    </w:p>
    <w:p w:rsidR="004F44EA" w:rsidRPr="008D4D29" w:rsidRDefault="004F44EA" w:rsidP="0071228F">
      <w:pPr>
        <w:tabs>
          <w:tab w:val="left" w:pos="425"/>
        </w:tabs>
        <w:rPr>
          <w:sz w:val="24"/>
          <w:szCs w:val="24"/>
        </w:rPr>
      </w:pPr>
    </w:p>
    <w:p w:rsidR="00782993" w:rsidRDefault="00782993" w:rsidP="0071228F">
      <w:pPr>
        <w:pStyle w:val="Heading3"/>
        <w:tabs>
          <w:tab w:val="left" w:pos="425"/>
        </w:tabs>
      </w:pPr>
      <w:r w:rsidRPr="008D4D29">
        <w:t>Our emissions</w:t>
      </w:r>
    </w:p>
    <w:p w:rsidR="004F44EA" w:rsidRPr="008D4D29" w:rsidRDefault="004F44EA" w:rsidP="0071228F">
      <w:pPr>
        <w:tabs>
          <w:tab w:val="left" w:pos="425"/>
        </w:tabs>
        <w:rPr>
          <w:sz w:val="24"/>
          <w:szCs w:val="24"/>
        </w:rPr>
      </w:pPr>
    </w:p>
    <w:p w:rsidR="00782993" w:rsidRPr="008D4D29" w:rsidRDefault="0071228F" w:rsidP="0071228F">
      <w:pPr>
        <w:rPr>
          <w:sz w:val="24"/>
          <w:szCs w:val="24"/>
        </w:rPr>
      </w:pPr>
      <w:r>
        <w:rPr>
          <w:sz w:val="24"/>
          <w:szCs w:val="24"/>
        </w:rPr>
        <w:t xml:space="preserve">* </w:t>
      </w:r>
      <w:r w:rsidR="008D4D29" w:rsidRPr="008D4D29">
        <w:rPr>
          <w:sz w:val="24"/>
          <w:szCs w:val="24"/>
        </w:rPr>
        <w:t>M</w:t>
      </w:r>
      <w:r w:rsidR="00782993" w:rsidRPr="008D4D29">
        <w:rPr>
          <w:sz w:val="24"/>
          <w:szCs w:val="24"/>
        </w:rPr>
        <w:t>aintaining 100 per cent carbon-neutrality through carbon-reducing projects and of</w:t>
      </w:r>
      <w:r w:rsidR="008D4D29">
        <w:rPr>
          <w:sz w:val="24"/>
          <w:szCs w:val="24"/>
        </w:rPr>
        <w:t xml:space="preserve">f </w:t>
      </w:r>
      <w:r w:rsidR="00782993" w:rsidRPr="008D4D29">
        <w:rPr>
          <w:sz w:val="24"/>
          <w:szCs w:val="24"/>
        </w:rPr>
        <w:t>set of greenhouse gas emissions from City operations and services.</w:t>
      </w:r>
    </w:p>
    <w:p w:rsidR="00782993" w:rsidRPr="008D4D29" w:rsidRDefault="0071228F" w:rsidP="0071228F">
      <w:pPr>
        <w:rPr>
          <w:sz w:val="24"/>
          <w:szCs w:val="24"/>
        </w:rPr>
      </w:pPr>
      <w:r>
        <w:rPr>
          <w:sz w:val="24"/>
          <w:szCs w:val="24"/>
        </w:rPr>
        <w:t xml:space="preserve">* </w:t>
      </w:r>
      <w:r w:rsidR="008D4D29" w:rsidRPr="008D4D29">
        <w:rPr>
          <w:sz w:val="24"/>
          <w:szCs w:val="24"/>
        </w:rPr>
        <w:t>A</w:t>
      </w:r>
      <w:r w:rsidR="00782993" w:rsidRPr="008D4D29">
        <w:rPr>
          <w:sz w:val="24"/>
          <w:szCs w:val="24"/>
        </w:rPr>
        <w:t>chieving a minimum 20 per cent reduction of the City’s emissions by 2012 based on 2006 levels through energy-saving measures.</w:t>
      </w:r>
    </w:p>
    <w:p w:rsidR="00DF2790" w:rsidRDefault="00DF2790" w:rsidP="0071228F">
      <w:pPr>
        <w:tabs>
          <w:tab w:val="left" w:pos="425"/>
        </w:tabs>
        <w:rPr>
          <w:sz w:val="24"/>
          <w:szCs w:val="24"/>
        </w:rPr>
      </w:pPr>
    </w:p>
    <w:p w:rsidR="004F44EA" w:rsidRPr="008D4D29" w:rsidRDefault="004F44EA" w:rsidP="0071228F">
      <w:pPr>
        <w:tabs>
          <w:tab w:val="left" w:pos="425"/>
        </w:tabs>
        <w:rPr>
          <w:sz w:val="24"/>
          <w:szCs w:val="24"/>
        </w:rPr>
      </w:pPr>
    </w:p>
    <w:p w:rsidR="00782993" w:rsidRDefault="00782993" w:rsidP="0071228F">
      <w:pPr>
        <w:pStyle w:val="Heading3"/>
        <w:tabs>
          <w:tab w:val="left" w:pos="425"/>
        </w:tabs>
      </w:pPr>
      <w:r w:rsidRPr="008D4D29">
        <w:t>Emissions</w:t>
      </w:r>
    </w:p>
    <w:p w:rsidR="004F44EA" w:rsidRPr="008D4D29" w:rsidRDefault="004F44EA" w:rsidP="0071228F">
      <w:pPr>
        <w:tabs>
          <w:tab w:val="left" w:pos="425"/>
        </w:tabs>
        <w:rPr>
          <w:sz w:val="24"/>
          <w:szCs w:val="24"/>
        </w:rPr>
      </w:pPr>
    </w:p>
    <w:p w:rsidR="00782993" w:rsidRPr="008D4D29" w:rsidRDefault="0071228F" w:rsidP="0071228F">
      <w:pPr>
        <w:rPr>
          <w:sz w:val="24"/>
          <w:szCs w:val="24"/>
        </w:rPr>
      </w:pPr>
      <w:r>
        <w:rPr>
          <w:sz w:val="24"/>
          <w:szCs w:val="24"/>
        </w:rPr>
        <w:t xml:space="preserve">* </w:t>
      </w:r>
      <w:r w:rsidR="008D4D29" w:rsidRPr="008D4D29">
        <w:rPr>
          <w:sz w:val="24"/>
          <w:szCs w:val="24"/>
        </w:rPr>
        <w:t>A</w:t>
      </w:r>
      <w:r w:rsidR="00782993" w:rsidRPr="008D4D29">
        <w:rPr>
          <w:sz w:val="24"/>
          <w:szCs w:val="24"/>
        </w:rPr>
        <w:t>chieving a 70 per cent reduction of greenhouse gas emissions from our LGA by 2030 based on 2006 levels.</w:t>
      </w:r>
    </w:p>
    <w:p w:rsidR="00782993" w:rsidRDefault="0071228F" w:rsidP="0071228F">
      <w:pPr>
        <w:rPr>
          <w:sz w:val="24"/>
          <w:szCs w:val="24"/>
        </w:rPr>
      </w:pPr>
      <w:r>
        <w:rPr>
          <w:sz w:val="24"/>
          <w:szCs w:val="24"/>
        </w:rPr>
        <w:t xml:space="preserve">* </w:t>
      </w:r>
      <w:r w:rsidR="008D4D29" w:rsidRPr="008D4D29">
        <w:rPr>
          <w:sz w:val="24"/>
          <w:szCs w:val="24"/>
        </w:rPr>
        <w:t>E</w:t>
      </w:r>
      <w:r w:rsidR="00782993" w:rsidRPr="008D4D29">
        <w:rPr>
          <w:sz w:val="24"/>
          <w:szCs w:val="24"/>
        </w:rPr>
        <w:t>nsuring 100 per cent of electricity used in our LGA comes from local energy by 2030 (70 per cent from trigeneration and 30 per cent from renewable energy).</w:t>
      </w:r>
    </w:p>
    <w:p w:rsidR="004F44EA" w:rsidRDefault="004F44EA" w:rsidP="0071228F">
      <w:pPr>
        <w:tabs>
          <w:tab w:val="left" w:pos="425"/>
        </w:tabs>
        <w:rPr>
          <w:sz w:val="24"/>
          <w:szCs w:val="24"/>
        </w:rPr>
      </w:pPr>
    </w:p>
    <w:p w:rsidR="004F44EA" w:rsidRPr="008D4D29" w:rsidRDefault="004F44EA" w:rsidP="0071228F">
      <w:pPr>
        <w:tabs>
          <w:tab w:val="left" w:pos="425"/>
        </w:tabs>
        <w:rPr>
          <w:sz w:val="24"/>
          <w:szCs w:val="24"/>
        </w:rPr>
      </w:pPr>
    </w:p>
    <w:p w:rsidR="00782993" w:rsidRDefault="008D4D29" w:rsidP="0071228F">
      <w:pPr>
        <w:pStyle w:val="Heading3"/>
        <w:tabs>
          <w:tab w:val="left" w:pos="425"/>
        </w:tabs>
      </w:pPr>
      <w:r w:rsidRPr="008D4D29">
        <w:t>Transpor</w:t>
      </w:r>
      <w:r w:rsidR="00782993" w:rsidRPr="008D4D29">
        <w:t>t</w:t>
      </w:r>
    </w:p>
    <w:p w:rsidR="004F44EA" w:rsidRPr="008D4D29" w:rsidRDefault="004F44EA" w:rsidP="0071228F">
      <w:pPr>
        <w:tabs>
          <w:tab w:val="left" w:pos="425"/>
        </w:tabs>
        <w:rPr>
          <w:sz w:val="24"/>
          <w:szCs w:val="24"/>
        </w:rPr>
      </w:pPr>
    </w:p>
    <w:p w:rsidR="00782993" w:rsidRDefault="0071228F" w:rsidP="0071228F">
      <w:pPr>
        <w:rPr>
          <w:sz w:val="24"/>
          <w:szCs w:val="24"/>
        </w:rPr>
      </w:pPr>
      <w:r>
        <w:rPr>
          <w:sz w:val="24"/>
          <w:szCs w:val="24"/>
        </w:rPr>
        <w:t xml:space="preserve">* </w:t>
      </w:r>
      <w:r w:rsidR="00782993" w:rsidRPr="008D4D29">
        <w:rPr>
          <w:sz w:val="24"/>
          <w:szCs w:val="24"/>
        </w:rPr>
        <w:t>1 0 per cent of total trips in the LGA between two and 20 kilometres to be made by bicycle in 2016.</w:t>
      </w:r>
    </w:p>
    <w:p w:rsidR="000524A9" w:rsidRDefault="000524A9" w:rsidP="0071228F">
      <w:pPr>
        <w:tabs>
          <w:tab w:val="left" w:pos="425"/>
        </w:tabs>
        <w:rPr>
          <w:sz w:val="24"/>
          <w:szCs w:val="24"/>
        </w:rPr>
      </w:pPr>
    </w:p>
    <w:p w:rsidR="000524A9" w:rsidRPr="008D4D29" w:rsidRDefault="000524A9" w:rsidP="0071228F">
      <w:pPr>
        <w:tabs>
          <w:tab w:val="left" w:pos="425"/>
        </w:tabs>
        <w:rPr>
          <w:sz w:val="24"/>
          <w:szCs w:val="24"/>
        </w:rPr>
      </w:pPr>
    </w:p>
    <w:p w:rsidR="00782993" w:rsidRDefault="00782993" w:rsidP="0071228F">
      <w:pPr>
        <w:pStyle w:val="Heading3"/>
        <w:tabs>
          <w:tab w:val="left" w:pos="425"/>
        </w:tabs>
      </w:pPr>
      <w:r w:rsidRPr="008D4D29">
        <w:t>Water</w:t>
      </w:r>
    </w:p>
    <w:p w:rsidR="000524A9" w:rsidRPr="008D4D29" w:rsidRDefault="000524A9" w:rsidP="0071228F">
      <w:pPr>
        <w:tabs>
          <w:tab w:val="left" w:pos="425"/>
        </w:tabs>
        <w:rPr>
          <w:sz w:val="24"/>
          <w:szCs w:val="24"/>
        </w:rPr>
      </w:pPr>
    </w:p>
    <w:p w:rsidR="00782993" w:rsidRPr="008D4D29" w:rsidRDefault="0071228F" w:rsidP="0071228F">
      <w:pPr>
        <w:rPr>
          <w:sz w:val="24"/>
          <w:szCs w:val="24"/>
        </w:rPr>
      </w:pPr>
      <w:r>
        <w:rPr>
          <w:sz w:val="24"/>
          <w:szCs w:val="24"/>
        </w:rPr>
        <w:t xml:space="preserve">* </w:t>
      </w:r>
      <w:r w:rsidR="00782993" w:rsidRPr="008D4D29">
        <w:rPr>
          <w:sz w:val="24"/>
          <w:szCs w:val="24"/>
        </w:rPr>
        <w:t>A zero increase in mains water used by the City and our LGA by 2015 based on 2006 levels. This includes 25 per cent of water used by the City and our LGA to be recycled by 2015.</w:t>
      </w:r>
    </w:p>
    <w:p w:rsidR="00782993" w:rsidRPr="008D4D29" w:rsidRDefault="0071228F" w:rsidP="0071228F">
      <w:pPr>
        <w:rPr>
          <w:sz w:val="24"/>
          <w:szCs w:val="24"/>
        </w:rPr>
      </w:pPr>
      <w:r>
        <w:rPr>
          <w:sz w:val="24"/>
          <w:szCs w:val="24"/>
        </w:rPr>
        <w:t xml:space="preserve">* </w:t>
      </w:r>
      <w:r w:rsidR="008D4D29" w:rsidRPr="008D4D29">
        <w:rPr>
          <w:sz w:val="24"/>
          <w:szCs w:val="24"/>
        </w:rPr>
        <w:t>S</w:t>
      </w:r>
      <w:r w:rsidR="00782993" w:rsidRPr="008D4D29">
        <w:rPr>
          <w:sz w:val="24"/>
          <w:szCs w:val="24"/>
        </w:rPr>
        <w:t>ubstituting 30 per cent of the City’s water demand with recycled water.</w:t>
      </w:r>
    </w:p>
    <w:p w:rsidR="00782993" w:rsidRDefault="0071228F" w:rsidP="0071228F">
      <w:pPr>
        <w:rPr>
          <w:sz w:val="24"/>
          <w:szCs w:val="24"/>
        </w:rPr>
      </w:pPr>
      <w:r>
        <w:rPr>
          <w:sz w:val="24"/>
          <w:szCs w:val="24"/>
        </w:rPr>
        <w:lastRenderedPageBreak/>
        <w:t xml:space="preserve">* </w:t>
      </w:r>
      <w:r w:rsidR="008D4D29" w:rsidRPr="008D4D29">
        <w:rPr>
          <w:sz w:val="24"/>
          <w:szCs w:val="24"/>
        </w:rPr>
        <w:t>R</w:t>
      </w:r>
      <w:r w:rsidR="00782993" w:rsidRPr="008D4D29">
        <w:rPr>
          <w:sz w:val="24"/>
          <w:szCs w:val="24"/>
        </w:rPr>
        <w:t>eplacing 10 per cent of LGA water demand with recycled water.</w:t>
      </w:r>
    </w:p>
    <w:p w:rsidR="000524A9" w:rsidRDefault="000524A9" w:rsidP="0071228F">
      <w:pPr>
        <w:tabs>
          <w:tab w:val="left" w:pos="425"/>
        </w:tabs>
        <w:rPr>
          <w:sz w:val="24"/>
          <w:szCs w:val="24"/>
        </w:rPr>
      </w:pPr>
    </w:p>
    <w:p w:rsidR="000524A9" w:rsidRPr="008D4D29" w:rsidRDefault="000524A9" w:rsidP="0071228F">
      <w:pPr>
        <w:tabs>
          <w:tab w:val="left" w:pos="425"/>
        </w:tabs>
        <w:rPr>
          <w:sz w:val="24"/>
          <w:szCs w:val="24"/>
        </w:rPr>
      </w:pPr>
    </w:p>
    <w:p w:rsidR="00782993" w:rsidRDefault="00782993" w:rsidP="0071228F">
      <w:pPr>
        <w:pStyle w:val="Heading3"/>
        <w:tabs>
          <w:tab w:val="left" w:pos="425"/>
        </w:tabs>
      </w:pPr>
      <w:r w:rsidRPr="008D4D29">
        <w:t>Waste</w:t>
      </w:r>
    </w:p>
    <w:p w:rsidR="000524A9" w:rsidRPr="008D4D29" w:rsidRDefault="000524A9" w:rsidP="0071228F">
      <w:pPr>
        <w:tabs>
          <w:tab w:val="left" w:pos="425"/>
        </w:tabs>
        <w:rPr>
          <w:sz w:val="24"/>
          <w:szCs w:val="24"/>
        </w:rPr>
      </w:pPr>
    </w:p>
    <w:p w:rsidR="00782993" w:rsidRPr="008D4D29" w:rsidRDefault="0071228F" w:rsidP="0071228F">
      <w:pPr>
        <w:rPr>
          <w:sz w:val="24"/>
          <w:szCs w:val="24"/>
        </w:rPr>
      </w:pPr>
      <w:r>
        <w:rPr>
          <w:sz w:val="24"/>
          <w:szCs w:val="24"/>
        </w:rPr>
        <w:t xml:space="preserve">* </w:t>
      </w:r>
      <w:r w:rsidR="008D4D29" w:rsidRPr="008D4D29">
        <w:rPr>
          <w:sz w:val="24"/>
          <w:szCs w:val="24"/>
        </w:rPr>
        <w:t>A</w:t>
      </w:r>
      <w:r w:rsidR="00782993" w:rsidRPr="008D4D29">
        <w:rPr>
          <w:sz w:val="24"/>
          <w:szCs w:val="24"/>
        </w:rPr>
        <w:t>chieving 66 per cent resource recovery of residential waste from our LGA by 2014.</w:t>
      </w:r>
    </w:p>
    <w:p w:rsidR="00782993" w:rsidRPr="008D4D29" w:rsidRDefault="0071228F" w:rsidP="0071228F">
      <w:pPr>
        <w:rPr>
          <w:sz w:val="24"/>
          <w:szCs w:val="24"/>
        </w:rPr>
      </w:pPr>
      <w:r>
        <w:rPr>
          <w:sz w:val="24"/>
          <w:szCs w:val="24"/>
        </w:rPr>
        <w:t xml:space="preserve">* </w:t>
      </w:r>
      <w:r w:rsidR="008D4D29" w:rsidRPr="008D4D29">
        <w:rPr>
          <w:sz w:val="24"/>
          <w:szCs w:val="24"/>
        </w:rPr>
        <w:t>A</w:t>
      </w:r>
      <w:r w:rsidR="00782993" w:rsidRPr="008D4D29">
        <w:rPr>
          <w:sz w:val="24"/>
          <w:szCs w:val="24"/>
        </w:rPr>
        <w:t>chieving 66 per cent resource recovery of waste generated by the City and its contractors by 2014.</w:t>
      </w:r>
    </w:p>
    <w:p w:rsidR="00782993" w:rsidRDefault="0071228F" w:rsidP="0071228F">
      <w:pPr>
        <w:rPr>
          <w:sz w:val="24"/>
          <w:szCs w:val="24"/>
        </w:rPr>
      </w:pPr>
      <w:r>
        <w:rPr>
          <w:sz w:val="24"/>
          <w:szCs w:val="24"/>
        </w:rPr>
        <w:t xml:space="preserve">* </w:t>
      </w:r>
      <w:r w:rsidR="008D4D29">
        <w:rPr>
          <w:sz w:val="24"/>
          <w:szCs w:val="24"/>
        </w:rPr>
        <w:t>A</w:t>
      </w:r>
      <w:r w:rsidR="00782993" w:rsidRPr="008D4D29">
        <w:rPr>
          <w:sz w:val="24"/>
          <w:szCs w:val="24"/>
        </w:rPr>
        <w:t>chieving 76 per cent resource recovery of construction and demolition waste from our LGA and City projects by 2014.</w:t>
      </w:r>
    </w:p>
    <w:p w:rsidR="000524A9" w:rsidRDefault="000524A9" w:rsidP="0071228F">
      <w:pPr>
        <w:tabs>
          <w:tab w:val="left" w:pos="425"/>
        </w:tabs>
        <w:rPr>
          <w:sz w:val="24"/>
          <w:szCs w:val="24"/>
        </w:rPr>
      </w:pPr>
    </w:p>
    <w:p w:rsidR="000524A9" w:rsidRPr="008D4D29" w:rsidRDefault="000524A9" w:rsidP="0071228F">
      <w:pPr>
        <w:tabs>
          <w:tab w:val="left" w:pos="425"/>
        </w:tabs>
        <w:rPr>
          <w:sz w:val="24"/>
          <w:szCs w:val="24"/>
        </w:rPr>
      </w:pPr>
    </w:p>
    <w:p w:rsidR="00782993" w:rsidRDefault="00782993" w:rsidP="0071228F">
      <w:pPr>
        <w:pStyle w:val="Heading3"/>
        <w:tabs>
          <w:tab w:val="left" w:pos="425"/>
        </w:tabs>
      </w:pPr>
      <w:r w:rsidRPr="008D4D29">
        <w:t>Open space</w:t>
      </w:r>
    </w:p>
    <w:p w:rsidR="000524A9" w:rsidRPr="008D4D29" w:rsidRDefault="000524A9" w:rsidP="0071228F">
      <w:pPr>
        <w:tabs>
          <w:tab w:val="left" w:pos="425"/>
        </w:tabs>
        <w:rPr>
          <w:sz w:val="24"/>
          <w:szCs w:val="24"/>
        </w:rPr>
      </w:pPr>
    </w:p>
    <w:p w:rsidR="008D4D29" w:rsidRPr="008D4D29" w:rsidRDefault="0071228F" w:rsidP="0071228F">
      <w:pPr>
        <w:rPr>
          <w:sz w:val="24"/>
          <w:szCs w:val="24"/>
        </w:rPr>
      </w:pPr>
      <w:r>
        <w:rPr>
          <w:sz w:val="24"/>
          <w:szCs w:val="24"/>
        </w:rPr>
        <w:t xml:space="preserve">* </w:t>
      </w:r>
      <w:r w:rsidR="008D4D29" w:rsidRPr="008D4D29">
        <w:rPr>
          <w:sz w:val="24"/>
          <w:szCs w:val="24"/>
        </w:rPr>
        <w:t>H</w:t>
      </w:r>
      <w:r w:rsidR="00782993" w:rsidRPr="008D4D29">
        <w:rPr>
          <w:sz w:val="24"/>
          <w:szCs w:val="24"/>
        </w:rPr>
        <w:t>aving 24 square metres of public open space per resident.</w:t>
      </w:r>
    </w:p>
    <w:p w:rsidR="008D4D29" w:rsidRDefault="008D4D29" w:rsidP="0071228F">
      <w:pPr>
        <w:tabs>
          <w:tab w:val="left" w:pos="425"/>
        </w:tabs>
        <w:rPr>
          <w:sz w:val="24"/>
          <w:szCs w:val="24"/>
        </w:rPr>
      </w:pPr>
    </w:p>
    <w:p w:rsidR="0087192A" w:rsidRPr="008D4D29" w:rsidRDefault="0087192A" w:rsidP="0071228F">
      <w:pPr>
        <w:tabs>
          <w:tab w:val="left" w:pos="425"/>
        </w:tabs>
        <w:rPr>
          <w:sz w:val="24"/>
          <w:szCs w:val="24"/>
        </w:rPr>
      </w:pPr>
    </w:p>
    <w:p w:rsidR="00782993" w:rsidRPr="008D4D29" w:rsidRDefault="00782993" w:rsidP="0071228F">
      <w:pPr>
        <w:pStyle w:val="Heading1"/>
        <w:tabs>
          <w:tab w:val="left" w:pos="425"/>
        </w:tabs>
      </w:pPr>
      <w:bookmarkStart w:id="6" w:name="_Toc360543710"/>
      <w:r w:rsidRPr="008D4D29">
        <w:t>Message</w:t>
      </w:r>
      <w:r w:rsidR="008D4D29" w:rsidRPr="008D4D29">
        <w:t xml:space="preserve"> </w:t>
      </w:r>
      <w:r w:rsidRPr="008D4D29">
        <w:t>from the Lord Mayor</w:t>
      </w:r>
      <w:bookmarkEnd w:id="6"/>
    </w:p>
    <w:p w:rsidR="0077301C" w:rsidRDefault="0077301C" w:rsidP="0071228F">
      <w:pPr>
        <w:tabs>
          <w:tab w:val="left" w:pos="425"/>
        </w:tabs>
        <w:rPr>
          <w:sz w:val="24"/>
          <w:szCs w:val="24"/>
        </w:rPr>
      </w:pPr>
    </w:p>
    <w:p w:rsidR="00782993" w:rsidRPr="008D4D29" w:rsidRDefault="008D4D29" w:rsidP="0071228F">
      <w:pPr>
        <w:tabs>
          <w:tab w:val="left" w:pos="425"/>
        </w:tabs>
        <w:rPr>
          <w:sz w:val="24"/>
          <w:szCs w:val="24"/>
        </w:rPr>
      </w:pPr>
      <w:r w:rsidRPr="008D4D29">
        <w:rPr>
          <w:sz w:val="24"/>
          <w:szCs w:val="24"/>
        </w:rPr>
        <w:t xml:space="preserve">You told us you want a city that is green, global and </w:t>
      </w:r>
      <w:r w:rsidR="00782993" w:rsidRPr="008D4D29">
        <w:rPr>
          <w:sz w:val="24"/>
          <w:szCs w:val="24"/>
        </w:rPr>
        <w:t>connected.</w:t>
      </w:r>
      <w:r w:rsidRPr="008D4D29">
        <w:rPr>
          <w:sz w:val="24"/>
          <w:szCs w:val="24"/>
        </w:rPr>
        <w:t xml:space="preserve"> We’re making your vision a rea</w:t>
      </w:r>
      <w:r w:rsidR="000524A9">
        <w:rPr>
          <w:sz w:val="24"/>
          <w:szCs w:val="24"/>
        </w:rPr>
        <w:t>lity.</w:t>
      </w:r>
    </w:p>
    <w:p w:rsidR="00782993" w:rsidRPr="008D4D29" w:rsidRDefault="008D4D29" w:rsidP="0071228F">
      <w:pPr>
        <w:tabs>
          <w:tab w:val="left" w:pos="425"/>
        </w:tabs>
        <w:rPr>
          <w:sz w:val="24"/>
          <w:szCs w:val="24"/>
        </w:rPr>
      </w:pPr>
      <w:r w:rsidRPr="008D4D29">
        <w:rPr>
          <w:sz w:val="24"/>
          <w:szCs w:val="24"/>
        </w:rPr>
        <w:t>Clover Moore, Lord Mayor</w:t>
      </w:r>
    </w:p>
    <w:p w:rsidR="008D4D29" w:rsidRPr="008D4D29" w:rsidRDefault="008D4D2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In 2007 the City of Sydney undertook our largest ever consultation project to develop a plan for the future - </w:t>
      </w:r>
      <w:r w:rsidRPr="008D4D29">
        <w:rPr>
          <w:i/>
          <w:iCs/>
          <w:sz w:val="24"/>
          <w:szCs w:val="24"/>
        </w:rPr>
        <w:t>Sustainable Sydney 2030</w:t>
      </w:r>
      <w:r w:rsidRPr="008D4D29">
        <w:rPr>
          <w:sz w:val="24"/>
          <w:szCs w:val="24"/>
        </w:rPr>
        <w:t>. Our community told us they wanted a city that was green, global and connected.</w:t>
      </w:r>
    </w:p>
    <w:p w:rsidR="008D4D29" w:rsidRDefault="008D4D2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Action on </w:t>
      </w:r>
      <w:r w:rsidR="0077301C" w:rsidRPr="008D4D29">
        <w:rPr>
          <w:sz w:val="24"/>
          <w:szCs w:val="24"/>
        </w:rPr>
        <w:t>climate</w:t>
      </w:r>
      <w:r w:rsidRPr="008D4D29">
        <w:rPr>
          <w:sz w:val="24"/>
          <w:szCs w:val="24"/>
        </w:rPr>
        <w:t xml:space="preserve"> change is the </w:t>
      </w:r>
      <w:r w:rsidR="0077301C" w:rsidRPr="008D4D29">
        <w:rPr>
          <w:sz w:val="24"/>
          <w:szCs w:val="24"/>
        </w:rPr>
        <w:t>first</w:t>
      </w:r>
      <w:r w:rsidRPr="008D4D29">
        <w:rPr>
          <w:sz w:val="24"/>
          <w:szCs w:val="24"/>
        </w:rPr>
        <w:t xml:space="preserve"> priority. To play our part, the local government area must cut carbon pollution by 70 per cent on 2006 levels by 2030. The work we have already done means we are on track to meet that target.</w:t>
      </w:r>
    </w:p>
    <w:p w:rsidR="008D4D29" w:rsidRDefault="008D4D2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Current City of Sydney projects include:</w:t>
      </w:r>
    </w:p>
    <w:p w:rsidR="00782993" w:rsidRPr="008D4D29" w:rsidRDefault="0071228F" w:rsidP="0071228F">
      <w:pPr>
        <w:rPr>
          <w:sz w:val="24"/>
          <w:szCs w:val="24"/>
        </w:rPr>
      </w:pPr>
      <w:r>
        <w:rPr>
          <w:sz w:val="24"/>
          <w:szCs w:val="24"/>
        </w:rPr>
        <w:t xml:space="preserve">* </w:t>
      </w:r>
      <w:r w:rsidR="008D4D29">
        <w:rPr>
          <w:sz w:val="24"/>
          <w:szCs w:val="24"/>
        </w:rPr>
        <w:t>C</w:t>
      </w:r>
      <w:r w:rsidR="00782993" w:rsidRPr="008D4D29">
        <w:rPr>
          <w:sz w:val="24"/>
          <w:szCs w:val="24"/>
        </w:rPr>
        <w:t xml:space="preserve">reating a strategic master plan to guide the </w:t>
      </w:r>
      <w:r w:rsidR="008D4D29" w:rsidRPr="008D4D29">
        <w:rPr>
          <w:sz w:val="24"/>
          <w:szCs w:val="24"/>
        </w:rPr>
        <w:t>ef</w:t>
      </w:r>
      <w:r w:rsidR="008D4D29">
        <w:rPr>
          <w:sz w:val="24"/>
          <w:szCs w:val="24"/>
        </w:rPr>
        <w:t>f</w:t>
      </w:r>
      <w:r w:rsidR="008D4D29" w:rsidRPr="008D4D29">
        <w:rPr>
          <w:sz w:val="24"/>
          <w:szCs w:val="24"/>
        </w:rPr>
        <w:t>icient</w:t>
      </w:r>
      <w:r w:rsidR="00782993" w:rsidRPr="008D4D29">
        <w:rPr>
          <w:sz w:val="24"/>
          <w:szCs w:val="24"/>
        </w:rPr>
        <w:t xml:space="preserve"> and cost-ef</w:t>
      </w:r>
      <w:r w:rsidR="008D4D29">
        <w:rPr>
          <w:sz w:val="24"/>
          <w:szCs w:val="24"/>
        </w:rPr>
        <w:t>f</w:t>
      </w:r>
      <w:r w:rsidR="00782993" w:rsidRPr="008D4D29">
        <w:rPr>
          <w:sz w:val="24"/>
          <w:szCs w:val="24"/>
        </w:rPr>
        <w:t>ective installation of new green energy, water and waste infrastructure.</w:t>
      </w:r>
    </w:p>
    <w:p w:rsidR="00782993" w:rsidRPr="008D4D29" w:rsidRDefault="0071228F" w:rsidP="0071228F">
      <w:pPr>
        <w:rPr>
          <w:sz w:val="24"/>
          <w:szCs w:val="24"/>
        </w:rPr>
      </w:pPr>
      <w:r>
        <w:rPr>
          <w:sz w:val="24"/>
          <w:szCs w:val="24"/>
        </w:rPr>
        <w:t xml:space="preserve">* </w:t>
      </w:r>
      <w:r w:rsidR="008D4D29">
        <w:rPr>
          <w:sz w:val="24"/>
          <w:szCs w:val="24"/>
        </w:rPr>
        <w:t>I</w:t>
      </w:r>
      <w:r w:rsidR="00782993" w:rsidRPr="008D4D29">
        <w:rPr>
          <w:sz w:val="24"/>
          <w:szCs w:val="24"/>
        </w:rPr>
        <w:t>nviting private sector partners to work with us to introduce more sustainable district energy, heating and cooling (trigeneration).</w:t>
      </w:r>
    </w:p>
    <w:p w:rsidR="00782993" w:rsidRPr="008D4D29" w:rsidRDefault="0071228F" w:rsidP="0071228F">
      <w:pPr>
        <w:rPr>
          <w:sz w:val="24"/>
          <w:szCs w:val="24"/>
        </w:rPr>
      </w:pPr>
      <w:r>
        <w:rPr>
          <w:sz w:val="24"/>
          <w:szCs w:val="24"/>
        </w:rPr>
        <w:t xml:space="preserve">* </w:t>
      </w:r>
      <w:r w:rsidR="008D4D29">
        <w:rPr>
          <w:sz w:val="24"/>
          <w:szCs w:val="24"/>
        </w:rPr>
        <w:t>C</w:t>
      </w:r>
      <w:r w:rsidR="00782993" w:rsidRPr="008D4D29">
        <w:rPr>
          <w:sz w:val="24"/>
          <w:szCs w:val="24"/>
        </w:rPr>
        <w:t xml:space="preserve">utting the City’s carbon pollution through improvements to buildings, installation of solar panels, more </w:t>
      </w:r>
      <w:r w:rsidR="008D4D29" w:rsidRPr="008D4D29">
        <w:rPr>
          <w:sz w:val="24"/>
          <w:szCs w:val="24"/>
        </w:rPr>
        <w:t>efficient</w:t>
      </w:r>
      <w:r w:rsidR="00782993" w:rsidRPr="008D4D29">
        <w:rPr>
          <w:sz w:val="24"/>
          <w:szCs w:val="24"/>
        </w:rPr>
        <w:t xml:space="preserve"> feet management and sustainable street lighting trials.</w:t>
      </w:r>
    </w:p>
    <w:p w:rsidR="00782993" w:rsidRPr="008D4D29" w:rsidRDefault="0071228F" w:rsidP="0071228F">
      <w:pPr>
        <w:rPr>
          <w:sz w:val="24"/>
          <w:szCs w:val="24"/>
        </w:rPr>
      </w:pPr>
      <w:r>
        <w:rPr>
          <w:sz w:val="24"/>
          <w:szCs w:val="24"/>
        </w:rPr>
        <w:t xml:space="preserve">* </w:t>
      </w:r>
      <w:r w:rsidR="008D4D29">
        <w:rPr>
          <w:sz w:val="24"/>
          <w:szCs w:val="24"/>
        </w:rPr>
        <w:t>I</w:t>
      </w:r>
      <w:r w:rsidR="00782993" w:rsidRPr="008D4D29">
        <w:rPr>
          <w:sz w:val="24"/>
          <w:szCs w:val="24"/>
        </w:rPr>
        <w:t>ncorporating energy and water sustainability measures into all projects, parks and operations.</w:t>
      </w:r>
    </w:p>
    <w:p w:rsidR="00782993" w:rsidRPr="008D4D29" w:rsidRDefault="0071228F" w:rsidP="0071228F">
      <w:pPr>
        <w:rPr>
          <w:sz w:val="24"/>
          <w:szCs w:val="24"/>
        </w:rPr>
      </w:pPr>
      <w:r>
        <w:rPr>
          <w:sz w:val="24"/>
          <w:szCs w:val="24"/>
        </w:rPr>
        <w:t xml:space="preserve">* </w:t>
      </w:r>
      <w:r w:rsidR="008D4D29">
        <w:rPr>
          <w:sz w:val="24"/>
          <w:szCs w:val="24"/>
        </w:rPr>
        <w:t>T</w:t>
      </w:r>
      <w:r w:rsidR="00782993" w:rsidRPr="008D4D29">
        <w:rPr>
          <w:sz w:val="24"/>
          <w:szCs w:val="24"/>
        </w:rPr>
        <w:t xml:space="preserve">rialling our </w:t>
      </w:r>
      <w:r w:rsidR="008D4D29" w:rsidRPr="008D4D29">
        <w:rPr>
          <w:sz w:val="24"/>
          <w:szCs w:val="24"/>
        </w:rPr>
        <w:t>first</w:t>
      </w:r>
      <w:r w:rsidR="00782993" w:rsidRPr="008D4D29">
        <w:rPr>
          <w:sz w:val="24"/>
          <w:szCs w:val="24"/>
        </w:rPr>
        <w:t xml:space="preserve"> electric vehicle and promoting car share through the allocation of special car share parking spaces across the LGA.</w:t>
      </w:r>
    </w:p>
    <w:p w:rsidR="00782993" w:rsidRPr="008D4D29" w:rsidRDefault="0071228F" w:rsidP="0071228F">
      <w:pPr>
        <w:rPr>
          <w:sz w:val="24"/>
          <w:szCs w:val="24"/>
        </w:rPr>
      </w:pPr>
      <w:r>
        <w:rPr>
          <w:sz w:val="24"/>
          <w:szCs w:val="24"/>
        </w:rPr>
        <w:t xml:space="preserve">* </w:t>
      </w:r>
      <w:r w:rsidR="008D4D29">
        <w:rPr>
          <w:sz w:val="24"/>
          <w:szCs w:val="24"/>
        </w:rPr>
        <w:t>C</w:t>
      </w:r>
      <w:r w:rsidR="00782993" w:rsidRPr="008D4D29">
        <w:rPr>
          <w:sz w:val="24"/>
          <w:szCs w:val="24"/>
        </w:rPr>
        <w:t>reating a network of safe bike paths to provide an alternative transport option and reduce congestion, obesity and carbon emissions.</w:t>
      </w:r>
    </w:p>
    <w:p w:rsidR="00782993" w:rsidRPr="008D4D29" w:rsidRDefault="0071228F" w:rsidP="0071228F">
      <w:pPr>
        <w:rPr>
          <w:sz w:val="24"/>
          <w:szCs w:val="24"/>
        </w:rPr>
      </w:pPr>
      <w:r>
        <w:rPr>
          <w:sz w:val="24"/>
          <w:szCs w:val="24"/>
        </w:rPr>
        <w:t xml:space="preserve">* </w:t>
      </w:r>
      <w:r w:rsidR="008D4D29">
        <w:rPr>
          <w:sz w:val="24"/>
          <w:szCs w:val="24"/>
        </w:rPr>
        <w:t>W</w:t>
      </w:r>
      <w:r w:rsidR="00782993" w:rsidRPr="008D4D29">
        <w:rPr>
          <w:sz w:val="24"/>
          <w:szCs w:val="24"/>
        </w:rPr>
        <w:t xml:space="preserve">orking with residents and business, through programs such as CitySwitch to </w:t>
      </w:r>
      <w:r w:rsidR="00782993" w:rsidRPr="008D4D29">
        <w:rPr>
          <w:sz w:val="24"/>
          <w:szCs w:val="24"/>
        </w:rPr>
        <w:lastRenderedPageBreak/>
        <w:t>promote green technologies.</w:t>
      </w:r>
    </w:p>
    <w:p w:rsidR="008D4D29" w:rsidRDefault="008D4D2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By 2030 we will provide 100 per cent of our energy needs locally. Seventy per cent will come from trigeneration, with the remainder from clean, renewable energy sources like wind and solar.</w:t>
      </w:r>
    </w:p>
    <w:p w:rsidR="008D4D29" w:rsidRDefault="008D4D2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Local trigeneration systems are three times more energy-</w:t>
      </w:r>
      <w:r w:rsidR="00E14339" w:rsidRPr="008D4D29">
        <w:rPr>
          <w:sz w:val="24"/>
          <w:szCs w:val="24"/>
        </w:rPr>
        <w:t>efficient</w:t>
      </w:r>
      <w:r w:rsidRPr="008D4D29">
        <w:rPr>
          <w:sz w:val="24"/>
          <w:szCs w:val="24"/>
        </w:rPr>
        <w:t xml:space="preserve"> than coal-</w:t>
      </w:r>
      <w:r w:rsidR="00E14339" w:rsidRPr="008D4D29">
        <w:rPr>
          <w:sz w:val="24"/>
          <w:szCs w:val="24"/>
        </w:rPr>
        <w:t>fired</w:t>
      </w:r>
      <w:r w:rsidRPr="008D4D29">
        <w:rPr>
          <w:sz w:val="24"/>
          <w:szCs w:val="24"/>
        </w:rPr>
        <w:t xml:space="preserve"> plants because they capture the waste heat from low-carbon electricity generation and use it to heat and cool buildings.</w:t>
      </w:r>
    </w:p>
    <w:p w:rsidR="008D4D29" w:rsidRDefault="008D4D2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Electricity prices in NSW are rising due to huge spending on the State aging electricity network. Local trigeneration will make much of this work unnecessary and avoid costs of $1.5 billion for new coal-</w:t>
      </w:r>
      <w:r w:rsidR="00E14339" w:rsidRPr="008D4D29">
        <w:rPr>
          <w:sz w:val="24"/>
          <w:szCs w:val="24"/>
        </w:rPr>
        <w:t>fired</w:t>
      </w:r>
      <w:r w:rsidRPr="008D4D29">
        <w:rPr>
          <w:sz w:val="24"/>
          <w:szCs w:val="24"/>
        </w:rPr>
        <w:t xml:space="preserve"> power stations.</w:t>
      </w:r>
    </w:p>
    <w:p w:rsidR="008D4D29" w:rsidRDefault="008D4D2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Around the world, more and more people choose to live in cities - straining natural resources and altering the environment. This makes cities the best place to reduce our impact on the planet.</w:t>
      </w:r>
    </w:p>
    <w:p w:rsidR="008D4D29" w:rsidRDefault="008D4D2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 am proud of the word we have done so far and am committed to delivering our ambitious projects.</w:t>
      </w:r>
    </w:p>
    <w:p w:rsidR="0087192A" w:rsidRDefault="00782993" w:rsidP="0071228F">
      <w:pPr>
        <w:tabs>
          <w:tab w:val="left" w:pos="425"/>
        </w:tabs>
        <w:rPr>
          <w:sz w:val="24"/>
          <w:szCs w:val="24"/>
        </w:rPr>
      </w:pPr>
      <w:r w:rsidRPr="008D4D29">
        <w:rPr>
          <w:sz w:val="24"/>
          <w:szCs w:val="24"/>
        </w:rPr>
        <w:t>Clover Moore</w:t>
      </w:r>
    </w:p>
    <w:p w:rsidR="00055FAB" w:rsidRPr="008D4D29" w:rsidRDefault="00782993" w:rsidP="0071228F">
      <w:pPr>
        <w:tabs>
          <w:tab w:val="left" w:pos="425"/>
        </w:tabs>
        <w:rPr>
          <w:sz w:val="24"/>
          <w:szCs w:val="24"/>
        </w:rPr>
      </w:pPr>
      <w:r w:rsidRPr="008D4D29">
        <w:rPr>
          <w:sz w:val="24"/>
          <w:szCs w:val="24"/>
        </w:rPr>
        <w:t>Lord Mayor</w:t>
      </w:r>
    </w:p>
    <w:p w:rsidR="00055FAB" w:rsidRDefault="00055FAB" w:rsidP="0071228F">
      <w:pPr>
        <w:tabs>
          <w:tab w:val="left" w:pos="425"/>
        </w:tabs>
        <w:rPr>
          <w:sz w:val="24"/>
          <w:szCs w:val="24"/>
        </w:rPr>
      </w:pPr>
    </w:p>
    <w:p w:rsidR="000524A9" w:rsidRPr="008D4D29" w:rsidRDefault="000524A9" w:rsidP="0071228F">
      <w:pPr>
        <w:tabs>
          <w:tab w:val="left" w:pos="425"/>
        </w:tabs>
        <w:rPr>
          <w:sz w:val="24"/>
          <w:szCs w:val="24"/>
        </w:rPr>
      </w:pPr>
    </w:p>
    <w:p w:rsidR="00782993" w:rsidRDefault="00782993" w:rsidP="0071228F">
      <w:pPr>
        <w:pStyle w:val="Heading1"/>
        <w:tabs>
          <w:tab w:val="left" w:pos="425"/>
        </w:tabs>
      </w:pPr>
      <w:bookmarkStart w:id="7" w:name="_Toc360543711"/>
      <w:r w:rsidRPr="008D4D29">
        <w:t>Achieving</w:t>
      </w:r>
      <w:r w:rsidR="008D4D29">
        <w:t xml:space="preserve"> </w:t>
      </w:r>
      <w:r w:rsidRPr="008D4D29">
        <w:t>Sustainable Sydney 2030</w:t>
      </w:r>
      <w:bookmarkEnd w:id="7"/>
    </w:p>
    <w:p w:rsidR="000524A9" w:rsidRPr="008D4D29" w:rsidRDefault="000524A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Sustainable Sydney 2030 is about changing the way we live, work and play in the city; now and into the future.</w:t>
      </w:r>
    </w:p>
    <w:p w:rsidR="008D4D29" w:rsidRDefault="008D4D29"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The blueprint for Sustainable Sydney 2030 grew out of talking to people, asking how things could improve and what we can do to take the city forward.</w:t>
      </w:r>
    </w:p>
    <w:p w:rsidR="000524A9" w:rsidRPr="008D4D29" w:rsidRDefault="000524A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Overwhelmingly, people who live and work in the city (and those who visit too), agreed Sydney in 2030 should be a place where:</w:t>
      </w:r>
    </w:p>
    <w:p w:rsidR="008D4D29" w:rsidRDefault="008D4D29" w:rsidP="0071228F">
      <w:pPr>
        <w:tabs>
          <w:tab w:val="left" w:pos="425"/>
        </w:tabs>
        <w:rPr>
          <w:sz w:val="24"/>
          <w:szCs w:val="24"/>
        </w:rPr>
      </w:pPr>
    </w:p>
    <w:p w:rsidR="00782993" w:rsidRPr="008D4D29" w:rsidRDefault="00B201AF" w:rsidP="00B201AF">
      <w:pPr>
        <w:rPr>
          <w:sz w:val="24"/>
          <w:szCs w:val="24"/>
        </w:rPr>
      </w:pPr>
      <w:r>
        <w:rPr>
          <w:sz w:val="24"/>
          <w:szCs w:val="24"/>
        </w:rPr>
        <w:t xml:space="preserve">* </w:t>
      </w:r>
      <w:r w:rsidR="00782993" w:rsidRPr="008D4D29">
        <w:rPr>
          <w:sz w:val="24"/>
          <w:szCs w:val="24"/>
        </w:rPr>
        <w:t>the environment matters;</w:t>
      </w:r>
    </w:p>
    <w:p w:rsidR="00782993" w:rsidRPr="008D4D29" w:rsidRDefault="00B201AF" w:rsidP="00B201AF">
      <w:pPr>
        <w:rPr>
          <w:sz w:val="24"/>
          <w:szCs w:val="24"/>
        </w:rPr>
      </w:pPr>
      <w:r>
        <w:rPr>
          <w:sz w:val="24"/>
          <w:szCs w:val="24"/>
        </w:rPr>
        <w:t xml:space="preserve">* </w:t>
      </w:r>
      <w:r w:rsidR="00782993" w:rsidRPr="008D4D29">
        <w:rPr>
          <w:sz w:val="24"/>
          <w:szCs w:val="24"/>
        </w:rPr>
        <w:t>the economy thrives;</w:t>
      </w:r>
    </w:p>
    <w:p w:rsidR="00782993" w:rsidRPr="008D4D29" w:rsidRDefault="00B201AF" w:rsidP="00B201AF">
      <w:pPr>
        <w:rPr>
          <w:sz w:val="24"/>
          <w:szCs w:val="24"/>
        </w:rPr>
      </w:pPr>
      <w:r>
        <w:rPr>
          <w:sz w:val="24"/>
          <w:szCs w:val="24"/>
        </w:rPr>
        <w:t xml:space="preserve">* </w:t>
      </w:r>
      <w:r w:rsidR="00782993" w:rsidRPr="008D4D29">
        <w:rPr>
          <w:sz w:val="24"/>
          <w:szCs w:val="24"/>
        </w:rPr>
        <w:t>art and culture are encouraged and supported; and</w:t>
      </w:r>
    </w:p>
    <w:p w:rsidR="00782993" w:rsidRPr="008D4D29" w:rsidRDefault="00B201AF" w:rsidP="00B201AF">
      <w:pPr>
        <w:rPr>
          <w:sz w:val="24"/>
          <w:szCs w:val="24"/>
        </w:rPr>
      </w:pPr>
      <w:r>
        <w:rPr>
          <w:sz w:val="24"/>
          <w:szCs w:val="24"/>
        </w:rPr>
        <w:t xml:space="preserve">* </w:t>
      </w:r>
      <w:r w:rsidR="00782993" w:rsidRPr="008D4D29">
        <w:rPr>
          <w:sz w:val="24"/>
          <w:szCs w:val="24"/>
        </w:rPr>
        <w:t>people feel at home, connected to the local community and the wider world.</w:t>
      </w:r>
    </w:p>
    <w:p w:rsidR="008D4D29" w:rsidRDefault="008D4D2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 short, you want a city that is green, global and connected.</w:t>
      </w:r>
    </w:p>
    <w:p w:rsidR="008D4D29" w:rsidRDefault="008D4D2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picture you painted in our consultations is now </w:t>
      </w:r>
      <w:r w:rsidR="008D4D29" w:rsidRPr="008D4D29">
        <w:rPr>
          <w:sz w:val="24"/>
          <w:szCs w:val="24"/>
        </w:rPr>
        <w:t>firmly</w:t>
      </w:r>
      <w:r w:rsidRPr="008D4D29">
        <w:rPr>
          <w:sz w:val="24"/>
          <w:szCs w:val="24"/>
        </w:rPr>
        <w:t xml:space="preserve"> at the heart of everything the City of Sydney does, every day.</w:t>
      </w:r>
    </w:p>
    <w:p w:rsidR="008D4D29" w:rsidRDefault="008D4D2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We’re making your vision a reality.</w:t>
      </w:r>
    </w:p>
    <w:p w:rsidR="008D4D29" w:rsidRDefault="008D4D2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of Sydney has one of the most ambitious greenhouse gas reduction targets of any government in Australia. Through </w:t>
      </w:r>
      <w:r w:rsidRPr="008D4D29">
        <w:rPr>
          <w:i/>
          <w:iCs/>
          <w:sz w:val="24"/>
          <w:szCs w:val="24"/>
        </w:rPr>
        <w:t>Sustainable Sydney 2030</w:t>
      </w:r>
      <w:r w:rsidRPr="008D4D29">
        <w:rPr>
          <w:sz w:val="24"/>
          <w:szCs w:val="24"/>
        </w:rPr>
        <w:t xml:space="preserve">, we have </w:t>
      </w:r>
      <w:r w:rsidRPr="008D4D29">
        <w:rPr>
          <w:sz w:val="24"/>
          <w:szCs w:val="24"/>
        </w:rPr>
        <w:lastRenderedPageBreak/>
        <w:t>implemented a range of infrastructure projects to deliver on those targets.</w:t>
      </w:r>
    </w:p>
    <w:p w:rsidR="008D4D29" w:rsidRDefault="008D4D29"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The City of Sydney is recognised as a leading environmental performer. We deliver a broad range of sustainability engagement programs to our residential and business communities. These programs include:</w:t>
      </w:r>
    </w:p>
    <w:p w:rsidR="000524A9" w:rsidRPr="008D4D29" w:rsidRDefault="000524A9" w:rsidP="0071228F">
      <w:pPr>
        <w:tabs>
          <w:tab w:val="left" w:pos="425"/>
        </w:tabs>
        <w:rPr>
          <w:sz w:val="24"/>
          <w:szCs w:val="24"/>
        </w:rPr>
      </w:pPr>
    </w:p>
    <w:p w:rsidR="008D4D29" w:rsidRDefault="008D4D29" w:rsidP="0071228F">
      <w:pPr>
        <w:tabs>
          <w:tab w:val="left" w:pos="425"/>
        </w:tabs>
        <w:rPr>
          <w:sz w:val="24"/>
          <w:szCs w:val="24"/>
        </w:rPr>
      </w:pPr>
    </w:p>
    <w:p w:rsidR="00782993" w:rsidRPr="008D4D29" w:rsidRDefault="00782993" w:rsidP="0071228F">
      <w:pPr>
        <w:pStyle w:val="Heading3"/>
        <w:tabs>
          <w:tab w:val="left" w:pos="425"/>
        </w:tabs>
      </w:pPr>
      <w:r w:rsidRPr="008D4D29">
        <w:t xml:space="preserve">CitySwitch Green </w:t>
      </w:r>
      <w:r w:rsidR="008D4D29" w:rsidRPr="008D4D29">
        <w:t>Office</w:t>
      </w:r>
    </w:p>
    <w:p w:rsidR="00124ED6" w:rsidRDefault="00124ED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CitySwitch Green </w:t>
      </w:r>
      <w:r w:rsidR="008D4D29" w:rsidRPr="008D4D29">
        <w:rPr>
          <w:sz w:val="24"/>
          <w:szCs w:val="24"/>
        </w:rPr>
        <w:t>Office</w:t>
      </w:r>
      <w:r w:rsidRPr="008D4D29">
        <w:rPr>
          <w:sz w:val="24"/>
          <w:szCs w:val="24"/>
        </w:rPr>
        <w:t xml:space="preserve"> is a national </w:t>
      </w:r>
      <w:r w:rsidR="008D4D29" w:rsidRPr="008D4D29">
        <w:rPr>
          <w:sz w:val="24"/>
          <w:szCs w:val="24"/>
        </w:rPr>
        <w:t>office</w:t>
      </w:r>
      <w:r w:rsidRPr="008D4D29">
        <w:rPr>
          <w:sz w:val="24"/>
          <w:szCs w:val="24"/>
        </w:rPr>
        <w:t xml:space="preserve"> tenant program that focuses on energy </w:t>
      </w:r>
      <w:r w:rsidR="008D4D29" w:rsidRPr="008D4D29">
        <w:rPr>
          <w:sz w:val="24"/>
          <w:szCs w:val="24"/>
        </w:rPr>
        <w:t>efficiency</w:t>
      </w:r>
      <w:r w:rsidRPr="008D4D29">
        <w:rPr>
          <w:sz w:val="24"/>
          <w:szCs w:val="24"/>
        </w:rPr>
        <w:t xml:space="preserve">. It is run in partnership with the cities of Sydney, North Sydney, Parramatta, Willoughby, Ryde, Adelaide, Perth, Brisbane, Melbourne, Port Phillip and Yarra and with the NABERS national administrator, the </w:t>
      </w:r>
      <w:r w:rsidR="008D4D29" w:rsidRPr="008D4D29">
        <w:rPr>
          <w:sz w:val="24"/>
          <w:szCs w:val="24"/>
        </w:rPr>
        <w:t>Office</w:t>
      </w:r>
      <w:r w:rsidRPr="008D4D29">
        <w:rPr>
          <w:sz w:val="24"/>
          <w:szCs w:val="24"/>
        </w:rPr>
        <w:t xml:space="preserve"> of Environment and Heritage (NSW). The City of Sydney is the national administrator of CitySwitch Green </w:t>
      </w:r>
      <w:r w:rsidR="00124ED6" w:rsidRPr="008D4D29">
        <w:rPr>
          <w:sz w:val="24"/>
          <w:szCs w:val="24"/>
        </w:rPr>
        <w:t>Office</w:t>
      </w:r>
      <w:r w:rsidRPr="008D4D29">
        <w:rPr>
          <w:sz w:val="24"/>
          <w:szCs w:val="24"/>
        </w:rPr>
        <w:t>.</w:t>
      </w:r>
    </w:p>
    <w:p w:rsidR="0077301C" w:rsidRDefault="0077301C"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The program provides advice, resources and recognition to participants who commit to achieving highly energy-</w:t>
      </w:r>
      <w:r w:rsidR="00124ED6" w:rsidRPr="008D4D29">
        <w:rPr>
          <w:sz w:val="24"/>
          <w:szCs w:val="24"/>
        </w:rPr>
        <w:t>efficient</w:t>
      </w:r>
      <w:r w:rsidRPr="008D4D29">
        <w:rPr>
          <w:sz w:val="24"/>
          <w:szCs w:val="24"/>
        </w:rPr>
        <w:t xml:space="preserve"> </w:t>
      </w:r>
      <w:r w:rsidR="00124ED6" w:rsidRPr="008D4D29">
        <w:rPr>
          <w:sz w:val="24"/>
          <w:szCs w:val="24"/>
        </w:rPr>
        <w:t>offices</w:t>
      </w:r>
      <w:r w:rsidRPr="008D4D29">
        <w:rPr>
          <w:sz w:val="24"/>
          <w:szCs w:val="24"/>
        </w:rPr>
        <w:t xml:space="preserve">, as measured by the NABERS Energy rating system. Nationally, the CitySwitch Green </w:t>
      </w:r>
      <w:r w:rsidR="00124ED6" w:rsidRPr="008D4D29">
        <w:rPr>
          <w:sz w:val="24"/>
          <w:szCs w:val="24"/>
        </w:rPr>
        <w:t>Office</w:t>
      </w:r>
      <w:r w:rsidRPr="008D4D29">
        <w:rPr>
          <w:sz w:val="24"/>
          <w:szCs w:val="24"/>
        </w:rPr>
        <w:t xml:space="preserve"> aspirational targets are 20 per cent of </w:t>
      </w:r>
      <w:r w:rsidR="00124ED6" w:rsidRPr="008D4D29">
        <w:rPr>
          <w:sz w:val="24"/>
          <w:szCs w:val="24"/>
        </w:rPr>
        <w:t>office</w:t>
      </w:r>
      <w:r w:rsidRPr="008D4D29">
        <w:rPr>
          <w:sz w:val="24"/>
          <w:szCs w:val="24"/>
        </w:rPr>
        <w:t xml:space="preserve"> space in participating Council areas, more than 700 signatories and annual CO</w:t>
      </w:r>
      <w:r w:rsidRPr="008D4D29">
        <w:rPr>
          <w:sz w:val="24"/>
          <w:szCs w:val="24"/>
          <w:vertAlign w:val="subscript"/>
        </w:rPr>
        <w:t xml:space="preserve">2 </w:t>
      </w:r>
      <w:r w:rsidRPr="008D4D29">
        <w:rPr>
          <w:sz w:val="24"/>
          <w:szCs w:val="24"/>
        </w:rPr>
        <w:t>reduction of 162,000 tonnes.</w:t>
      </w:r>
    </w:p>
    <w:p w:rsidR="000524A9" w:rsidRPr="008D4D29" w:rsidRDefault="000524A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For more, visit cityswitch.net.au</w:t>
      </w:r>
    </w:p>
    <w:p w:rsidR="00124ED6" w:rsidRDefault="00124ED6" w:rsidP="0071228F">
      <w:pPr>
        <w:tabs>
          <w:tab w:val="left" w:pos="425"/>
        </w:tabs>
        <w:rPr>
          <w:sz w:val="24"/>
          <w:szCs w:val="24"/>
        </w:rPr>
      </w:pPr>
    </w:p>
    <w:p w:rsidR="00782993" w:rsidRPr="008D4D29" w:rsidRDefault="00782993" w:rsidP="0071228F">
      <w:pPr>
        <w:pStyle w:val="Heading3"/>
        <w:tabs>
          <w:tab w:val="left" w:pos="425"/>
        </w:tabs>
      </w:pPr>
      <w:r w:rsidRPr="008D4D29">
        <w:t>Smart Green Business</w:t>
      </w:r>
    </w:p>
    <w:p w:rsidR="00124ED6" w:rsidRDefault="00124ED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Smart Green Business Program, run in partnership with Sydney Water assists small to medium businesses in the local government area to improve environmental performance.</w:t>
      </w:r>
    </w:p>
    <w:p w:rsidR="00124ED6" w:rsidRDefault="00124ED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program provides hands-on sustainability advice and support to 100 small to medium businesses in the form of water and waste audits. It also provides assistance in implementing water-</w:t>
      </w:r>
      <w:r w:rsidR="00124ED6" w:rsidRPr="008D4D29">
        <w:rPr>
          <w:sz w:val="24"/>
          <w:szCs w:val="24"/>
        </w:rPr>
        <w:t>efficient</w:t>
      </w:r>
      <w:r w:rsidRPr="008D4D29">
        <w:rPr>
          <w:sz w:val="24"/>
          <w:szCs w:val="24"/>
        </w:rPr>
        <w:t xml:space="preserve"> </w:t>
      </w:r>
      <w:r w:rsidR="00124ED6" w:rsidRPr="008D4D29">
        <w:rPr>
          <w:sz w:val="24"/>
          <w:szCs w:val="24"/>
        </w:rPr>
        <w:t>fixtures</w:t>
      </w:r>
      <w:r w:rsidRPr="008D4D29">
        <w:rPr>
          <w:sz w:val="24"/>
          <w:szCs w:val="24"/>
        </w:rPr>
        <w:t xml:space="preserve"> and </w:t>
      </w:r>
      <w:r w:rsidR="00124ED6" w:rsidRPr="008D4D29">
        <w:rPr>
          <w:sz w:val="24"/>
          <w:szCs w:val="24"/>
        </w:rPr>
        <w:t>fittings</w:t>
      </w:r>
      <w:r w:rsidRPr="008D4D29">
        <w:rPr>
          <w:sz w:val="24"/>
          <w:szCs w:val="24"/>
        </w:rPr>
        <w:t xml:space="preserve">, waste </w:t>
      </w:r>
      <w:r w:rsidR="00124ED6" w:rsidRPr="008D4D29">
        <w:rPr>
          <w:sz w:val="24"/>
          <w:szCs w:val="24"/>
        </w:rPr>
        <w:t>efficiency</w:t>
      </w:r>
      <w:r w:rsidRPr="008D4D29">
        <w:rPr>
          <w:sz w:val="24"/>
          <w:szCs w:val="24"/>
        </w:rPr>
        <w:t xml:space="preserve"> recommendations and management, and provides referral to relevant state energy </w:t>
      </w:r>
      <w:r w:rsidR="00124ED6" w:rsidRPr="008D4D29">
        <w:rPr>
          <w:sz w:val="24"/>
          <w:szCs w:val="24"/>
        </w:rPr>
        <w:t>efficiency</w:t>
      </w:r>
      <w:r w:rsidRPr="008D4D29">
        <w:rPr>
          <w:sz w:val="24"/>
          <w:szCs w:val="24"/>
        </w:rPr>
        <w:t xml:space="preserve"> programs.</w:t>
      </w:r>
    </w:p>
    <w:p w:rsidR="00124ED6" w:rsidRDefault="00124ED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Smart Green Business Program seeks to achieve water savings of 120 megalitres, waste reductions of 2,500 tonnes and carbon-emission reductions of 3,700 tonnes a year.</w:t>
      </w:r>
    </w:p>
    <w:p w:rsidR="00124ED6" w:rsidRDefault="00124ED6" w:rsidP="0071228F">
      <w:pPr>
        <w:tabs>
          <w:tab w:val="left" w:pos="425"/>
        </w:tabs>
        <w:rPr>
          <w:sz w:val="24"/>
          <w:szCs w:val="24"/>
        </w:rPr>
      </w:pPr>
    </w:p>
    <w:p w:rsidR="000524A9" w:rsidRDefault="000524A9" w:rsidP="0071228F">
      <w:pPr>
        <w:tabs>
          <w:tab w:val="left" w:pos="425"/>
        </w:tabs>
        <w:rPr>
          <w:sz w:val="24"/>
          <w:szCs w:val="24"/>
        </w:rPr>
      </w:pPr>
    </w:p>
    <w:p w:rsidR="00782993" w:rsidRPr="008D4D29" w:rsidRDefault="00782993" w:rsidP="0071228F">
      <w:pPr>
        <w:pStyle w:val="Heading3"/>
        <w:tabs>
          <w:tab w:val="left" w:pos="425"/>
        </w:tabs>
      </w:pPr>
      <w:r w:rsidRPr="008D4D29">
        <w:t>Green Villages</w:t>
      </w:r>
    </w:p>
    <w:p w:rsidR="00124ED6" w:rsidRDefault="00124ED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Green Villages program works to drive, build and celebrate sustainable villages through the development of local sustainability programs, events and resources. Participants are encouraged to develop and drive their own local community projects supported through the Environment Grants Program.</w:t>
      </w:r>
    </w:p>
    <w:p w:rsidR="00124ED6" w:rsidRDefault="00124ED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 2011–12 the workshop component of the program was expanded and now provides face-to-face engagement in nine villages: Surry Hills, Alexandria, Green Square, Ultimo, Woolloomooloo, Taylor Square, Glebe, Rosebery and Waterloo.</w:t>
      </w:r>
    </w:p>
    <w:p w:rsidR="00124ED6" w:rsidRDefault="00124ED6" w:rsidP="0071228F">
      <w:pPr>
        <w:tabs>
          <w:tab w:val="left" w:pos="425"/>
        </w:tabs>
        <w:rPr>
          <w:sz w:val="24"/>
          <w:szCs w:val="24"/>
        </w:rPr>
      </w:pPr>
    </w:p>
    <w:p w:rsidR="000524A9" w:rsidRDefault="00782993" w:rsidP="0071228F">
      <w:pPr>
        <w:tabs>
          <w:tab w:val="left" w:pos="425"/>
        </w:tabs>
        <w:rPr>
          <w:sz w:val="24"/>
          <w:szCs w:val="24"/>
        </w:rPr>
      </w:pPr>
      <w:r w:rsidRPr="008D4D29">
        <w:rPr>
          <w:sz w:val="24"/>
          <w:szCs w:val="24"/>
        </w:rPr>
        <w:t>For more visit greenvillages.com.au</w:t>
      </w:r>
    </w:p>
    <w:p w:rsidR="00186A5D" w:rsidRDefault="00186A5D" w:rsidP="0071228F">
      <w:pPr>
        <w:tabs>
          <w:tab w:val="left" w:pos="425"/>
        </w:tabs>
        <w:rPr>
          <w:sz w:val="24"/>
          <w:szCs w:val="24"/>
        </w:rPr>
      </w:pPr>
    </w:p>
    <w:p w:rsidR="00186A5D" w:rsidRDefault="00186A5D" w:rsidP="0071228F">
      <w:pPr>
        <w:tabs>
          <w:tab w:val="left" w:pos="425"/>
        </w:tabs>
        <w:rPr>
          <w:sz w:val="24"/>
          <w:szCs w:val="24"/>
        </w:rPr>
      </w:pPr>
    </w:p>
    <w:p w:rsidR="00782993" w:rsidRDefault="00782993" w:rsidP="0071228F">
      <w:pPr>
        <w:pStyle w:val="Heading3"/>
        <w:tabs>
          <w:tab w:val="left" w:pos="425"/>
        </w:tabs>
      </w:pPr>
      <w:r w:rsidRPr="008D4D29">
        <w:t>Smart Green Apartments</w:t>
      </w:r>
    </w:p>
    <w:p w:rsidR="000524A9" w:rsidRPr="008D4D29" w:rsidRDefault="000524A9"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City’s Smart Green Apartments program aims to create a more sustainable apartment building sector by inspiring, driving and supporting greener, more cost </w:t>
      </w:r>
      <w:r w:rsidR="00124ED6" w:rsidRPr="008D4D29">
        <w:rPr>
          <w:sz w:val="24"/>
          <w:szCs w:val="24"/>
        </w:rPr>
        <w:t>effective</w:t>
      </w:r>
      <w:r w:rsidRPr="008D4D29">
        <w:rPr>
          <w:sz w:val="24"/>
          <w:szCs w:val="24"/>
        </w:rPr>
        <w:t xml:space="preserve"> and </w:t>
      </w:r>
      <w:r w:rsidR="00124ED6" w:rsidRPr="008D4D29">
        <w:rPr>
          <w:sz w:val="24"/>
          <w:szCs w:val="24"/>
        </w:rPr>
        <w:t>efficient</w:t>
      </w:r>
      <w:r w:rsidRPr="008D4D29">
        <w:rPr>
          <w:sz w:val="24"/>
          <w:szCs w:val="24"/>
        </w:rPr>
        <w:t xml:space="preserve"> buildings. The program aims to minimise environmental impacts and improve liveability in strata communities.</w:t>
      </w:r>
    </w:p>
    <w:p w:rsidR="00124ED6" w:rsidRDefault="00124ED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This </w:t>
      </w:r>
      <w:r w:rsidR="00124ED6" w:rsidRPr="008D4D29">
        <w:rPr>
          <w:sz w:val="24"/>
          <w:szCs w:val="24"/>
        </w:rPr>
        <w:t>five</w:t>
      </w:r>
      <w:r w:rsidRPr="008D4D29">
        <w:rPr>
          <w:sz w:val="24"/>
          <w:szCs w:val="24"/>
        </w:rPr>
        <w:t xml:space="preserve">-year, two-phase program aims to </w:t>
      </w:r>
      <w:r w:rsidR="00124ED6" w:rsidRPr="008D4D29">
        <w:rPr>
          <w:sz w:val="24"/>
          <w:szCs w:val="24"/>
        </w:rPr>
        <w:t>effect</w:t>
      </w:r>
      <w:r w:rsidRPr="008D4D29">
        <w:rPr>
          <w:sz w:val="24"/>
          <w:szCs w:val="24"/>
        </w:rPr>
        <w:t xml:space="preserve"> change in over 700 apartment buildings within the City local government area.</w:t>
      </w:r>
    </w:p>
    <w:p w:rsidR="00124ED6" w:rsidRDefault="00124ED6" w:rsidP="0071228F">
      <w:pPr>
        <w:tabs>
          <w:tab w:val="left" w:pos="425"/>
        </w:tabs>
        <w:rPr>
          <w:sz w:val="24"/>
          <w:szCs w:val="24"/>
        </w:rPr>
      </w:pPr>
    </w:p>
    <w:p w:rsidR="000524A9" w:rsidRDefault="000524A9" w:rsidP="0071228F">
      <w:pPr>
        <w:tabs>
          <w:tab w:val="left" w:pos="425"/>
        </w:tabs>
        <w:rPr>
          <w:sz w:val="24"/>
          <w:szCs w:val="24"/>
        </w:rPr>
      </w:pPr>
    </w:p>
    <w:p w:rsidR="00782993" w:rsidRPr="008D4D29" w:rsidRDefault="00782993" w:rsidP="0071228F">
      <w:pPr>
        <w:pStyle w:val="Heading3"/>
        <w:tabs>
          <w:tab w:val="left" w:pos="425"/>
        </w:tabs>
      </w:pPr>
      <w:r w:rsidRPr="008D4D29">
        <w:t>Better Buildings Partnership</w:t>
      </w:r>
    </w:p>
    <w:p w:rsidR="00124ED6" w:rsidRDefault="00124ED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Better Buildings Partnership is a collaborative partnership with Sydney’s leading commercial building owners.</w:t>
      </w:r>
    </w:p>
    <w:p w:rsidR="00124ED6" w:rsidRDefault="00124ED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partnership will support the implementation of the City’s green infrastructure plan, play an important role in developing and advocating for solutions to key issues and barriers facing building owners, and help improve the environmental performance in the commercial building sector, which is responsible for approximately 50 per cent of local government area emissions.</w:t>
      </w:r>
    </w:p>
    <w:p w:rsidR="00124ED6" w:rsidRDefault="00124ED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Partnership is directed by a leadership panel, consisting of the sustainability managers of the foundation members, and will deliver solutions as </w:t>
      </w:r>
      <w:r w:rsidR="00124ED6" w:rsidRPr="008D4D29">
        <w:rPr>
          <w:sz w:val="24"/>
          <w:szCs w:val="24"/>
        </w:rPr>
        <w:t>defined</w:t>
      </w:r>
      <w:r w:rsidRPr="008D4D29">
        <w:rPr>
          <w:sz w:val="24"/>
          <w:szCs w:val="24"/>
        </w:rPr>
        <w:t xml:space="preserve"> in an annual work plan.</w:t>
      </w:r>
    </w:p>
    <w:p w:rsidR="00124ED6" w:rsidRDefault="00124ED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For more visit</w:t>
      </w:r>
      <w:r w:rsidR="00186A5D">
        <w:rPr>
          <w:sz w:val="24"/>
          <w:szCs w:val="24"/>
        </w:rPr>
        <w:t xml:space="preserve"> </w:t>
      </w:r>
      <w:hyperlink r:id="rId6" w:history="1">
        <w:r w:rsidRPr="00186A5D">
          <w:rPr>
            <w:sz w:val="24"/>
            <w:szCs w:val="24"/>
          </w:rPr>
          <w:t>www.sydneybetterbuildings.com.au</w:t>
        </w:r>
      </w:hyperlink>
    </w:p>
    <w:p w:rsidR="00124ED6" w:rsidRDefault="00124ED6" w:rsidP="0071228F">
      <w:pPr>
        <w:tabs>
          <w:tab w:val="left" w:pos="425"/>
        </w:tabs>
        <w:rPr>
          <w:sz w:val="24"/>
          <w:szCs w:val="24"/>
        </w:rPr>
      </w:pPr>
    </w:p>
    <w:p w:rsidR="00186A5D" w:rsidRDefault="00186A5D" w:rsidP="0071228F">
      <w:pPr>
        <w:tabs>
          <w:tab w:val="left" w:pos="425"/>
        </w:tabs>
        <w:rPr>
          <w:sz w:val="24"/>
          <w:szCs w:val="24"/>
        </w:rPr>
      </w:pPr>
    </w:p>
    <w:p w:rsidR="00782993" w:rsidRPr="008D4D29" w:rsidRDefault="00782993" w:rsidP="0071228F">
      <w:pPr>
        <w:pStyle w:val="Heading3"/>
        <w:tabs>
          <w:tab w:val="left" w:pos="425"/>
        </w:tabs>
      </w:pPr>
      <w:r w:rsidRPr="008D4D29">
        <w:t>Environmental Upgrade Finance</w:t>
      </w:r>
    </w:p>
    <w:p w:rsidR="00124ED6" w:rsidRDefault="00124ED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City’s environmental upgrade </w:t>
      </w:r>
      <w:r w:rsidR="00124ED6" w:rsidRPr="008D4D29">
        <w:rPr>
          <w:sz w:val="24"/>
          <w:szCs w:val="24"/>
        </w:rPr>
        <w:t>finance</w:t>
      </w:r>
      <w:r w:rsidRPr="008D4D29">
        <w:rPr>
          <w:sz w:val="24"/>
          <w:szCs w:val="24"/>
        </w:rPr>
        <w:t xml:space="preserve"> service is part of the NSW Government’s recently introduced Environmental Upgrade Agreements (EUA). This allows Councils to enter into agreements with property owners and </w:t>
      </w:r>
      <w:r w:rsidR="00124ED6" w:rsidRPr="008D4D29">
        <w:rPr>
          <w:sz w:val="24"/>
          <w:szCs w:val="24"/>
        </w:rPr>
        <w:t>finance</w:t>
      </w:r>
      <w:r w:rsidRPr="008D4D29">
        <w:rPr>
          <w:sz w:val="24"/>
          <w:szCs w:val="24"/>
        </w:rPr>
        <w:t xml:space="preserve"> providers in order to fund works aimed at improving the energy, water or environmental </w:t>
      </w:r>
      <w:r w:rsidR="00124ED6" w:rsidRPr="008D4D29">
        <w:rPr>
          <w:sz w:val="24"/>
          <w:szCs w:val="24"/>
        </w:rPr>
        <w:t>efficiency</w:t>
      </w:r>
      <w:r w:rsidRPr="008D4D29">
        <w:rPr>
          <w:sz w:val="24"/>
          <w:szCs w:val="24"/>
        </w:rPr>
        <w:t xml:space="preserve"> of their building.</w:t>
      </w:r>
    </w:p>
    <w:p w:rsidR="00124ED6" w:rsidRDefault="00124ED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Under this service, a </w:t>
      </w:r>
      <w:r w:rsidR="00124ED6" w:rsidRPr="008D4D29">
        <w:rPr>
          <w:sz w:val="24"/>
          <w:szCs w:val="24"/>
        </w:rPr>
        <w:t>finance</w:t>
      </w:r>
      <w:r w:rsidRPr="008D4D29">
        <w:rPr>
          <w:sz w:val="24"/>
          <w:szCs w:val="24"/>
        </w:rPr>
        <w:t xml:space="preserve">-provider gives funds to a building owner for an environmental improvement project, with the funding repaid over time via Council </w:t>
      </w:r>
      <w:r w:rsidRPr="008D4D29">
        <w:rPr>
          <w:sz w:val="24"/>
          <w:szCs w:val="24"/>
        </w:rPr>
        <w:lastRenderedPageBreak/>
        <w:t>charges on the land.</w:t>
      </w:r>
    </w:p>
    <w:p w:rsidR="00124ED6" w:rsidRDefault="00124ED6"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 xml:space="preserve">Environmental upgrade </w:t>
      </w:r>
      <w:r w:rsidR="00124ED6" w:rsidRPr="008D4D29">
        <w:rPr>
          <w:sz w:val="24"/>
          <w:szCs w:val="24"/>
        </w:rPr>
        <w:t>finance</w:t>
      </w:r>
      <w:r w:rsidRPr="008D4D29">
        <w:rPr>
          <w:sz w:val="24"/>
          <w:szCs w:val="24"/>
        </w:rPr>
        <w:t xml:space="preserve"> also allows the cost of an upgrade to be shared with the tenant. Under the agreement, a building owner may pass on part of the cost of the upgrade to the tenant providing the amount does not exceed the </w:t>
      </w:r>
      <w:r w:rsidR="00124ED6" w:rsidRPr="008D4D29">
        <w:rPr>
          <w:sz w:val="24"/>
          <w:szCs w:val="24"/>
        </w:rPr>
        <w:t>financial</w:t>
      </w:r>
      <w:r w:rsidRPr="008D4D29">
        <w:rPr>
          <w:sz w:val="24"/>
          <w:szCs w:val="24"/>
        </w:rPr>
        <w:t xml:space="preserve"> saving that the tenant will </w:t>
      </w:r>
      <w:r w:rsidR="00124ED6" w:rsidRPr="008D4D29">
        <w:rPr>
          <w:sz w:val="24"/>
          <w:szCs w:val="24"/>
        </w:rPr>
        <w:t>benefit</w:t>
      </w:r>
      <w:r w:rsidRPr="008D4D29">
        <w:rPr>
          <w:sz w:val="24"/>
          <w:szCs w:val="24"/>
        </w:rPr>
        <w:t xml:space="preserve"> from as a result of the upgrade. This means that tenants can enjoy the </w:t>
      </w:r>
      <w:r w:rsidR="00124ED6" w:rsidRPr="008D4D29">
        <w:rPr>
          <w:sz w:val="24"/>
          <w:szCs w:val="24"/>
        </w:rPr>
        <w:t>benefits</w:t>
      </w:r>
      <w:r w:rsidRPr="008D4D29">
        <w:rPr>
          <w:sz w:val="24"/>
          <w:szCs w:val="24"/>
        </w:rPr>
        <w:t xml:space="preserve"> of an environmental upgrade in the short-term and operating cost savings in the long-term.</w:t>
      </w:r>
    </w:p>
    <w:p w:rsidR="0071228F" w:rsidRDefault="0071228F" w:rsidP="0071228F">
      <w:pPr>
        <w:tabs>
          <w:tab w:val="left" w:pos="425"/>
        </w:tabs>
        <w:rPr>
          <w:sz w:val="24"/>
          <w:szCs w:val="24"/>
        </w:rPr>
      </w:pPr>
    </w:p>
    <w:p w:rsidR="0071228F" w:rsidRPr="0071228F" w:rsidRDefault="0071228F" w:rsidP="0071228F">
      <w:pPr>
        <w:tabs>
          <w:tab w:val="left" w:pos="425"/>
        </w:tabs>
        <w:rPr>
          <w:b/>
          <w:sz w:val="24"/>
          <w:szCs w:val="24"/>
        </w:rPr>
      </w:pPr>
      <w:r w:rsidRPr="0071228F">
        <w:rPr>
          <w:b/>
          <w:sz w:val="24"/>
          <w:szCs w:val="24"/>
        </w:rPr>
        <w:t>Environmental upgrade finance</w:t>
      </w:r>
    </w:p>
    <w:p w:rsidR="00186A5D" w:rsidRPr="008D4D29" w:rsidRDefault="00186A5D" w:rsidP="0071228F">
      <w:pPr>
        <w:tabs>
          <w:tab w:val="left" w:pos="425"/>
        </w:tabs>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Diagram: Environmental Upgrade Finance&#10;Description: There is a circle with arrows in a clockwise direction linking City of Sydney, Finance Provider and Building Owner. There are the following captions:&#10;Ennvironmental Upgrade Charge collected by City of Sydney.&#10;City of Sydney passes on repayment to lender.&#10;Commercial funds provided to building owner for retrofit.&#10;Tenants - $ saved on utility bills contribute to the Environmental Upgrade Charge." style="position:absolute;margin-left:26.25pt;margin-top:15.5pt;width:363pt;height:376.5pt;z-index:-251658752" wrapcoords="-45 0 -45 21557 21600 21557 21600 0 -45 0">
            <v:imagedata r:id="rId7" o:title=""/>
            <w10:wrap type="topAndBottom"/>
          </v:shape>
        </w:pict>
      </w:r>
    </w:p>
    <w:p w:rsidR="00124ED6" w:rsidRDefault="00124ED6" w:rsidP="0071228F">
      <w:pPr>
        <w:tabs>
          <w:tab w:val="left" w:pos="425"/>
        </w:tabs>
        <w:rPr>
          <w:sz w:val="24"/>
          <w:szCs w:val="24"/>
        </w:rPr>
      </w:pPr>
    </w:p>
    <w:p w:rsidR="00E04E15" w:rsidRDefault="00E04E15" w:rsidP="0071228F">
      <w:pPr>
        <w:tabs>
          <w:tab w:val="left" w:pos="425"/>
        </w:tabs>
        <w:rPr>
          <w:sz w:val="24"/>
          <w:szCs w:val="24"/>
        </w:rPr>
      </w:pPr>
    </w:p>
    <w:p w:rsidR="00782993" w:rsidRPr="008D4D29" w:rsidRDefault="00782993" w:rsidP="0071228F">
      <w:pPr>
        <w:pStyle w:val="Heading3"/>
        <w:tabs>
          <w:tab w:val="left" w:pos="425"/>
        </w:tabs>
      </w:pPr>
      <w:r w:rsidRPr="008D4D29">
        <w:t>Green Living Centre</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Green Liv</w:t>
      </w:r>
      <w:r w:rsidR="00282556">
        <w:rPr>
          <w:sz w:val="24"/>
          <w:szCs w:val="24"/>
        </w:rPr>
        <w:t>ing Centre is a sustainability “</w:t>
      </w:r>
      <w:r w:rsidRPr="008D4D29">
        <w:rPr>
          <w:sz w:val="24"/>
          <w:szCs w:val="24"/>
        </w:rPr>
        <w:t>drop-in</w:t>
      </w:r>
      <w:r w:rsidR="00282556">
        <w:rPr>
          <w:sz w:val="24"/>
          <w:szCs w:val="24"/>
        </w:rPr>
        <w:t>”</w:t>
      </w:r>
      <w:r w:rsidRPr="008D4D29">
        <w:rPr>
          <w:sz w:val="24"/>
          <w:szCs w:val="24"/>
        </w:rPr>
        <w:t xml:space="preserve"> information and education hub located on King St, Newtown. The Centre is a partnership between the City of Sydney and Marrickville Councils aiming to inspire, enable and connect local communities to reduce their environmental footprint.</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Green Living Centre is open to the public Tuesdays to Saturdays. Visitors can </w:t>
      </w:r>
      <w:r w:rsidR="00E04E15" w:rsidRPr="008D4D29">
        <w:rPr>
          <w:sz w:val="24"/>
          <w:szCs w:val="24"/>
        </w:rPr>
        <w:lastRenderedPageBreak/>
        <w:t>find</w:t>
      </w:r>
      <w:r w:rsidRPr="008D4D29">
        <w:rPr>
          <w:sz w:val="24"/>
          <w:szCs w:val="24"/>
        </w:rPr>
        <w:t xml:space="preserve"> out about free workshops, browse the library for information and inspiration, borrow a cargo bike and take the kids for a ride, </w:t>
      </w:r>
      <w:r w:rsidR="00E04E15" w:rsidRPr="008D4D29">
        <w:rPr>
          <w:sz w:val="24"/>
          <w:szCs w:val="24"/>
        </w:rPr>
        <w:t>find</w:t>
      </w:r>
      <w:r w:rsidRPr="008D4D29">
        <w:rPr>
          <w:sz w:val="24"/>
          <w:szCs w:val="24"/>
        </w:rPr>
        <w:t xml:space="preserve"> out about local sustainable services and initiatives, buy some worms, or simply chat to </w:t>
      </w:r>
      <w:r w:rsidR="00E04E15" w:rsidRPr="008D4D29">
        <w:rPr>
          <w:sz w:val="24"/>
          <w:szCs w:val="24"/>
        </w:rPr>
        <w:t>staff</w:t>
      </w:r>
      <w:r w:rsidRPr="008D4D29">
        <w:rPr>
          <w:sz w:val="24"/>
          <w:szCs w:val="24"/>
        </w:rPr>
        <w:t xml:space="preserve"> about practical ideas for every day sustainable living.</w:t>
      </w:r>
    </w:p>
    <w:p w:rsidR="00E04E15" w:rsidRDefault="00E04E15" w:rsidP="0071228F">
      <w:pPr>
        <w:tabs>
          <w:tab w:val="left" w:pos="425"/>
        </w:tabs>
        <w:rPr>
          <w:sz w:val="24"/>
          <w:szCs w:val="24"/>
        </w:rPr>
      </w:pPr>
    </w:p>
    <w:p w:rsidR="00282556" w:rsidRDefault="00282556" w:rsidP="0071228F">
      <w:pPr>
        <w:tabs>
          <w:tab w:val="left" w:pos="425"/>
        </w:tabs>
        <w:rPr>
          <w:sz w:val="24"/>
          <w:szCs w:val="24"/>
        </w:rPr>
      </w:pPr>
    </w:p>
    <w:p w:rsidR="00782993" w:rsidRPr="008D4D29" w:rsidRDefault="00782993" w:rsidP="0071228F">
      <w:pPr>
        <w:pStyle w:val="Heading3"/>
        <w:tabs>
          <w:tab w:val="left" w:pos="425"/>
        </w:tabs>
      </w:pPr>
      <w:r w:rsidRPr="008D4D29">
        <w:t>SAVE</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SAVE Program (Sustainable Actions Value Everyone) was conducted over a three-year period to 30 June 2012.</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SAVE Program was a collaborative partnership between the City of Sydney, Marrickville Council, Randwick City Council, the City of Canterbury and Housing NSW. The aim of the program was to deliver sustainability projects to low income, Aboriginal and Torres Strait Islander and Culturally and Linguistically Diverse (CALD) communities.</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SAVE developed and delivered integrated environmental projects, assessment tools and transferable resources to targeted audiences.</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 addition to building capacity and knowledge around environmental and sustainability issues in the community, SAVE aimed to build the capacity of the partner organisation to work in collaboration and deliver environmental sustainability projects to these communities.</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On completion of its three-year funded term, the program focused on transferring its </w:t>
      </w:r>
      <w:r w:rsidR="00E04E15" w:rsidRPr="008D4D29">
        <w:rPr>
          <w:sz w:val="24"/>
          <w:szCs w:val="24"/>
        </w:rPr>
        <w:t>leanings</w:t>
      </w:r>
      <w:r w:rsidRPr="008D4D29">
        <w:rPr>
          <w:sz w:val="24"/>
          <w:szCs w:val="24"/>
        </w:rPr>
        <w:t xml:space="preserve"> to other councils and housing providers.</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During the program, there were 30 projects operating across the four local government areas. In total, 14 of these were based in the City of Sydney and six were shared across all four councils.</w:t>
      </w:r>
    </w:p>
    <w:p w:rsidR="00E04E15" w:rsidRDefault="00E04E15" w:rsidP="0071228F">
      <w:pPr>
        <w:tabs>
          <w:tab w:val="left" w:pos="425"/>
        </w:tabs>
        <w:rPr>
          <w:sz w:val="24"/>
          <w:szCs w:val="24"/>
        </w:rPr>
      </w:pPr>
    </w:p>
    <w:p w:rsidR="00282556" w:rsidRDefault="00282556" w:rsidP="0071228F">
      <w:pPr>
        <w:tabs>
          <w:tab w:val="left" w:pos="425"/>
        </w:tabs>
        <w:rPr>
          <w:sz w:val="24"/>
          <w:szCs w:val="24"/>
        </w:rPr>
      </w:pPr>
    </w:p>
    <w:p w:rsidR="00782993" w:rsidRPr="008D4D29" w:rsidRDefault="00782993" w:rsidP="0071228F">
      <w:pPr>
        <w:pStyle w:val="Heading3"/>
        <w:tabs>
          <w:tab w:val="left" w:pos="425"/>
        </w:tabs>
      </w:pPr>
      <w:r w:rsidRPr="008D4D29">
        <w:t>Green champions</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of Sydney Green Champions program enables City of Sydney employees to make a </w:t>
      </w:r>
      <w:r w:rsidR="00E04E15" w:rsidRPr="008D4D29">
        <w:rPr>
          <w:sz w:val="24"/>
          <w:szCs w:val="24"/>
        </w:rPr>
        <w:t>difference</w:t>
      </w:r>
      <w:r w:rsidRPr="008D4D29">
        <w:rPr>
          <w:sz w:val="24"/>
          <w:szCs w:val="24"/>
        </w:rPr>
        <w:t xml:space="preserve"> to their workplace environment on a daily basis and to help make the organisation a greener, more sustainable, environmentally-responsible and active place to work.</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Green Champions represent every division of the City. They are leaders modelling the organisation values and desired behaviours to reduce energy and water-use and waste to </w:t>
      </w:r>
      <w:r w:rsidR="00E04E15" w:rsidRPr="008D4D29">
        <w:rPr>
          <w:sz w:val="24"/>
          <w:szCs w:val="24"/>
        </w:rPr>
        <w:t>landfill</w:t>
      </w:r>
      <w:r w:rsidRPr="008D4D29">
        <w:rPr>
          <w:sz w:val="24"/>
          <w:szCs w:val="24"/>
        </w:rPr>
        <w:t>.</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Champions develop and implement innovative programs ensuring environmental considerations are embedded within every level of the City’s culture and decision-making.</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lastRenderedPageBreak/>
        <w:t>The City of Sydney Green Champions Program has been assisted by the New South Wales Government through its Environmental Trust.</w:t>
      </w:r>
    </w:p>
    <w:p w:rsidR="00E04E15" w:rsidRDefault="00E04E15" w:rsidP="0071228F">
      <w:pPr>
        <w:tabs>
          <w:tab w:val="left" w:pos="425"/>
        </w:tabs>
        <w:rPr>
          <w:sz w:val="24"/>
          <w:szCs w:val="24"/>
        </w:rPr>
      </w:pPr>
    </w:p>
    <w:p w:rsidR="00282556" w:rsidRDefault="00282556" w:rsidP="0071228F">
      <w:pPr>
        <w:tabs>
          <w:tab w:val="left" w:pos="425"/>
        </w:tabs>
        <w:rPr>
          <w:sz w:val="24"/>
          <w:szCs w:val="24"/>
        </w:rPr>
      </w:pPr>
    </w:p>
    <w:p w:rsidR="00782993" w:rsidRPr="008D4D29" w:rsidRDefault="00782993" w:rsidP="0071228F">
      <w:pPr>
        <w:pStyle w:val="Heading3"/>
        <w:tabs>
          <w:tab w:val="left" w:pos="425"/>
        </w:tabs>
      </w:pPr>
      <w:r w:rsidRPr="008D4D29">
        <w:t>Waste avoidance programs</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City’s Sustainability Programs team ensures that waste avoidance is incorporated into all programs we </w:t>
      </w:r>
      <w:r w:rsidR="00E04E15" w:rsidRPr="008D4D29">
        <w:rPr>
          <w:sz w:val="24"/>
          <w:szCs w:val="24"/>
        </w:rPr>
        <w:t>offer</w:t>
      </w:r>
      <w:r w:rsidRPr="008D4D29">
        <w:rPr>
          <w:sz w:val="24"/>
          <w:szCs w:val="24"/>
        </w:rPr>
        <w:t xml:space="preserve"> our community. This can take the form of </w:t>
      </w:r>
      <w:r w:rsidR="00E04E15" w:rsidRPr="008D4D29">
        <w:rPr>
          <w:sz w:val="24"/>
          <w:szCs w:val="24"/>
        </w:rPr>
        <w:t>specific</w:t>
      </w:r>
      <w:r w:rsidRPr="008D4D29">
        <w:rPr>
          <w:sz w:val="24"/>
          <w:szCs w:val="24"/>
        </w:rPr>
        <w:t xml:space="preserve"> Green Village workshops, waste assessments for small and medium businesses, support for City sponsored events to reduce their waste and strategies and studies.</w:t>
      </w:r>
    </w:p>
    <w:p w:rsidR="00E04E15" w:rsidRDefault="00E04E15"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We are currently developing a Waste Avoidance Implementation Strategy and conducting a Reuse Capacity and Capability Study that will help inform the way waste avoidance is incorporated into Sustainability Programs in 2012–13.</w:t>
      </w:r>
    </w:p>
    <w:p w:rsidR="00055FAB" w:rsidRDefault="00055FAB" w:rsidP="0071228F">
      <w:pPr>
        <w:tabs>
          <w:tab w:val="left" w:pos="425"/>
        </w:tabs>
        <w:rPr>
          <w:sz w:val="24"/>
          <w:szCs w:val="24"/>
        </w:rPr>
      </w:pPr>
    </w:p>
    <w:p w:rsidR="00282556" w:rsidRDefault="00282556" w:rsidP="0071228F">
      <w:pPr>
        <w:tabs>
          <w:tab w:val="left" w:pos="425"/>
        </w:tabs>
        <w:rPr>
          <w:sz w:val="24"/>
          <w:szCs w:val="24"/>
        </w:rPr>
      </w:pPr>
    </w:p>
    <w:p w:rsidR="00782993" w:rsidRDefault="00782993" w:rsidP="0071228F">
      <w:pPr>
        <w:pStyle w:val="Heading3"/>
        <w:tabs>
          <w:tab w:val="left" w:pos="425"/>
        </w:tabs>
      </w:pPr>
      <w:r w:rsidRPr="008D4D29">
        <w:t>Environmental grants</w:t>
      </w:r>
    </w:p>
    <w:p w:rsidR="00282556" w:rsidRPr="008D4D29" w:rsidRDefault="0028255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Environmental Grants provide funding for not-for-</w:t>
      </w:r>
      <w:r w:rsidR="00E04E15" w:rsidRPr="008D4D29">
        <w:rPr>
          <w:sz w:val="24"/>
          <w:szCs w:val="24"/>
        </w:rPr>
        <w:t>profit</w:t>
      </w:r>
      <w:r w:rsidRPr="008D4D29">
        <w:rPr>
          <w:sz w:val="24"/>
          <w:szCs w:val="24"/>
        </w:rPr>
        <w:t xml:space="preserve"> groups that provide an environmental </w:t>
      </w:r>
      <w:r w:rsidR="00E04E15" w:rsidRPr="008D4D29">
        <w:rPr>
          <w:sz w:val="24"/>
          <w:szCs w:val="24"/>
        </w:rPr>
        <w:t>benefit</w:t>
      </w:r>
      <w:r w:rsidRPr="008D4D29">
        <w:rPr>
          <w:sz w:val="24"/>
          <w:szCs w:val="24"/>
        </w:rPr>
        <w:t xml:space="preserve"> to our city villages.</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Grants have been awarded to start community gardens, sponsor exhibitions on sustainable living and begin urban renewal projects. Grant submissions are accepted twice a year and community information sessions are held before application closing dates.</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 2011–12 grants were provided to:</w:t>
      </w:r>
    </w:p>
    <w:p w:rsidR="00782993" w:rsidRPr="008D4D29" w:rsidRDefault="00B201AF" w:rsidP="00B201AF">
      <w:pPr>
        <w:rPr>
          <w:sz w:val="24"/>
          <w:szCs w:val="24"/>
        </w:rPr>
      </w:pPr>
      <w:r>
        <w:rPr>
          <w:sz w:val="24"/>
          <w:szCs w:val="24"/>
        </w:rPr>
        <w:t xml:space="preserve">* </w:t>
      </w:r>
      <w:r w:rsidR="00E04E15">
        <w:rPr>
          <w:sz w:val="24"/>
          <w:szCs w:val="24"/>
        </w:rPr>
        <w:t>A</w:t>
      </w:r>
      <w:r w:rsidR="00782993" w:rsidRPr="008D4D29">
        <w:rPr>
          <w:sz w:val="24"/>
          <w:szCs w:val="24"/>
        </w:rPr>
        <w:t>lternative Technology Association (Speed Date a Sustainable Designer)</w:t>
      </w:r>
    </w:p>
    <w:p w:rsidR="00782993" w:rsidRPr="008D4D29" w:rsidRDefault="00B201AF" w:rsidP="00B201AF">
      <w:pPr>
        <w:rPr>
          <w:sz w:val="24"/>
          <w:szCs w:val="24"/>
        </w:rPr>
      </w:pPr>
      <w:r>
        <w:rPr>
          <w:sz w:val="24"/>
          <w:szCs w:val="24"/>
        </w:rPr>
        <w:t xml:space="preserve">* </w:t>
      </w:r>
      <w:r w:rsidR="00782993" w:rsidRPr="008D4D29">
        <w:rPr>
          <w:sz w:val="24"/>
          <w:szCs w:val="24"/>
        </w:rPr>
        <w:t>Fort Street Public School (Forever Edible Garden)</w:t>
      </w:r>
    </w:p>
    <w:p w:rsidR="00782993" w:rsidRPr="008D4D29" w:rsidRDefault="00B201AF" w:rsidP="00B201AF">
      <w:pPr>
        <w:rPr>
          <w:sz w:val="24"/>
          <w:szCs w:val="24"/>
        </w:rPr>
      </w:pPr>
      <w:r>
        <w:rPr>
          <w:sz w:val="24"/>
          <w:szCs w:val="24"/>
        </w:rPr>
        <w:t xml:space="preserve">* </w:t>
      </w:r>
      <w:r w:rsidR="00E04E15">
        <w:rPr>
          <w:sz w:val="24"/>
          <w:szCs w:val="24"/>
        </w:rPr>
        <w:t>F</w:t>
      </w:r>
      <w:r w:rsidR="00782993" w:rsidRPr="008D4D29">
        <w:rPr>
          <w:sz w:val="24"/>
          <w:szCs w:val="24"/>
        </w:rPr>
        <w:t>roebel Australia (Bilingual Learning Garden)</w:t>
      </w:r>
    </w:p>
    <w:p w:rsidR="00782993" w:rsidRPr="008D4D29" w:rsidRDefault="00B201AF" w:rsidP="00B201AF">
      <w:pPr>
        <w:rPr>
          <w:sz w:val="24"/>
          <w:szCs w:val="24"/>
        </w:rPr>
      </w:pPr>
      <w:r>
        <w:rPr>
          <w:sz w:val="24"/>
          <w:szCs w:val="24"/>
        </w:rPr>
        <w:t xml:space="preserve">* </w:t>
      </w:r>
      <w:r w:rsidR="00782993" w:rsidRPr="008D4D29">
        <w:rPr>
          <w:sz w:val="24"/>
          <w:szCs w:val="24"/>
        </w:rPr>
        <w:t>Green Roofs Australasia (National Green Roofs Conference 2011)</w:t>
      </w:r>
    </w:p>
    <w:p w:rsidR="00782993" w:rsidRPr="008D4D29" w:rsidRDefault="00B201AF" w:rsidP="00B201AF">
      <w:pPr>
        <w:rPr>
          <w:sz w:val="24"/>
          <w:szCs w:val="24"/>
        </w:rPr>
      </w:pPr>
      <w:r>
        <w:rPr>
          <w:sz w:val="24"/>
          <w:szCs w:val="24"/>
        </w:rPr>
        <w:t xml:space="preserve">* </w:t>
      </w:r>
      <w:r w:rsidR="00055FAB" w:rsidRPr="008D4D29">
        <w:rPr>
          <w:sz w:val="24"/>
          <w:szCs w:val="24"/>
        </w:rPr>
        <w:t>Green</w:t>
      </w:r>
      <w:r w:rsidR="00782993" w:rsidRPr="008D4D29">
        <w:rPr>
          <w:sz w:val="24"/>
          <w:szCs w:val="24"/>
        </w:rPr>
        <w:t xml:space="preserve"> Strata Inc. (website and workshops)</w:t>
      </w:r>
    </w:p>
    <w:p w:rsidR="00E04E15" w:rsidRDefault="00B201AF" w:rsidP="00B201AF">
      <w:pPr>
        <w:rPr>
          <w:sz w:val="24"/>
          <w:szCs w:val="24"/>
        </w:rPr>
      </w:pPr>
      <w:r>
        <w:rPr>
          <w:sz w:val="24"/>
          <w:szCs w:val="24"/>
        </w:rPr>
        <w:t xml:space="preserve">* </w:t>
      </w:r>
      <w:r w:rsidR="00782993" w:rsidRPr="008D4D29">
        <w:rPr>
          <w:sz w:val="24"/>
          <w:szCs w:val="24"/>
        </w:rPr>
        <w:t>Harris Communit</w:t>
      </w:r>
      <w:r w:rsidR="00E04E15">
        <w:rPr>
          <w:sz w:val="24"/>
          <w:szCs w:val="24"/>
        </w:rPr>
        <w:t>y Centre (Second-hand Saturday)</w:t>
      </w:r>
    </w:p>
    <w:p w:rsidR="00782993" w:rsidRPr="008D4D29" w:rsidRDefault="00B201AF" w:rsidP="00B201AF">
      <w:pPr>
        <w:rPr>
          <w:sz w:val="24"/>
          <w:szCs w:val="24"/>
        </w:rPr>
      </w:pPr>
      <w:r>
        <w:rPr>
          <w:sz w:val="24"/>
          <w:szCs w:val="24"/>
        </w:rPr>
        <w:t xml:space="preserve">* </w:t>
      </w:r>
      <w:r w:rsidR="00E04E15">
        <w:rPr>
          <w:sz w:val="24"/>
          <w:szCs w:val="24"/>
        </w:rPr>
        <w:t>N</w:t>
      </w:r>
      <w:r w:rsidR="00782993" w:rsidRPr="008D4D29">
        <w:rPr>
          <w:sz w:val="24"/>
          <w:szCs w:val="24"/>
        </w:rPr>
        <w:t>ature Conservation Council of NSW (Foodprint Challenge and Sustainable Renters Challenge)</w:t>
      </w:r>
    </w:p>
    <w:p w:rsidR="00782993" w:rsidRPr="008D4D29" w:rsidRDefault="00B201AF" w:rsidP="00B201AF">
      <w:pPr>
        <w:rPr>
          <w:sz w:val="24"/>
          <w:szCs w:val="24"/>
        </w:rPr>
      </w:pPr>
      <w:r>
        <w:rPr>
          <w:sz w:val="24"/>
          <w:szCs w:val="24"/>
        </w:rPr>
        <w:t xml:space="preserve">* </w:t>
      </w:r>
      <w:r w:rsidR="00E04E15">
        <w:rPr>
          <w:sz w:val="24"/>
          <w:szCs w:val="24"/>
        </w:rPr>
        <w:t>P</w:t>
      </w:r>
      <w:r w:rsidR="00782993" w:rsidRPr="008D4D29">
        <w:rPr>
          <w:sz w:val="24"/>
          <w:szCs w:val="24"/>
        </w:rPr>
        <w:t>yrmont Ultimo LandCare Inc. (Pyrmont Wildlife Corridor Extension, Fish Markets Station)</w:t>
      </w:r>
    </w:p>
    <w:p w:rsidR="00782993" w:rsidRPr="008D4D29" w:rsidRDefault="00B201AF" w:rsidP="00B201AF">
      <w:pPr>
        <w:rPr>
          <w:sz w:val="24"/>
          <w:szCs w:val="24"/>
        </w:rPr>
      </w:pPr>
      <w:r>
        <w:rPr>
          <w:sz w:val="24"/>
          <w:szCs w:val="24"/>
        </w:rPr>
        <w:t xml:space="preserve">* </w:t>
      </w:r>
      <w:r w:rsidR="00E04E15">
        <w:rPr>
          <w:sz w:val="24"/>
          <w:szCs w:val="24"/>
        </w:rPr>
        <w:t>U</w:t>
      </w:r>
      <w:r w:rsidR="00782993" w:rsidRPr="008D4D29">
        <w:rPr>
          <w:sz w:val="24"/>
          <w:szCs w:val="24"/>
        </w:rPr>
        <w:t>niversity of Technology Sydney (Behavioural</w:t>
      </w:r>
      <w:r w:rsidR="00E04E15">
        <w:rPr>
          <w:sz w:val="24"/>
          <w:szCs w:val="24"/>
        </w:rPr>
        <w:t xml:space="preserve"> change strategy to improve the </w:t>
      </w:r>
      <w:r w:rsidR="00782993" w:rsidRPr="008D4D29">
        <w:rPr>
          <w:sz w:val="24"/>
          <w:szCs w:val="24"/>
        </w:rPr>
        <w:t>interactions between bicycle riders and bus drivers)</w:t>
      </w:r>
    </w:p>
    <w:p w:rsidR="00782993" w:rsidRPr="008D4D29" w:rsidRDefault="00B201AF" w:rsidP="00B201AF">
      <w:pPr>
        <w:rPr>
          <w:sz w:val="24"/>
          <w:szCs w:val="24"/>
        </w:rPr>
      </w:pPr>
      <w:r>
        <w:rPr>
          <w:sz w:val="24"/>
          <w:szCs w:val="24"/>
        </w:rPr>
        <w:t xml:space="preserve">* </w:t>
      </w:r>
      <w:r w:rsidR="00782993" w:rsidRPr="008D4D29">
        <w:rPr>
          <w:sz w:val="24"/>
          <w:szCs w:val="24"/>
        </w:rPr>
        <w:t>Asylum Seekers Centre (Green Skills Program)</w:t>
      </w:r>
    </w:p>
    <w:p w:rsidR="00782993" w:rsidRPr="008D4D29" w:rsidRDefault="00B201AF" w:rsidP="00B201AF">
      <w:pPr>
        <w:rPr>
          <w:sz w:val="24"/>
          <w:szCs w:val="24"/>
        </w:rPr>
      </w:pPr>
      <w:r>
        <w:rPr>
          <w:sz w:val="24"/>
          <w:szCs w:val="24"/>
        </w:rPr>
        <w:t xml:space="preserve">* </w:t>
      </w:r>
      <w:r w:rsidR="00055FAB" w:rsidRPr="008D4D29">
        <w:rPr>
          <w:sz w:val="24"/>
          <w:szCs w:val="24"/>
        </w:rPr>
        <w:t>Australian</w:t>
      </w:r>
      <w:r w:rsidR="00782993" w:rsidRPr="008D4D29">
        <w:rPr>
          <w:sz w:val="24"/>
          <w:szCs w:val="24"/>
        </w:rPr>
        <w:t xml:space="preserve"> Network for Art &amp; Technology (seminar)</w:t>
      </w:r>
    </w:p>
    <w:p w:rsidR="00782993" w:rsidRPr="008D4D29" w:rsidRDefault="00B201AF" w:rsidP="00B201AF">
      <w:pPr>
        <w:rPr>
          <w:sz w:val="24"/>
          <w:szCs w:val="24"/>
        </w:rPr>
      </w:pPr>
      <w:r>
        <w:rPr>
          <w:sz w:val="24"/>
          <w:szCs w:val="24"/>
        </w:rPr>
        <w:t xml:space="preserve">* </w:t>
      </w:r>
      <w:r w:rsidR="00782993" w:rsidRPr="008D4D29">
        <w:rPr>
          <w:sz w:val="24"/>
          <w:szCs w:val="24"/>
        </w:rPr>
        <w:t>Australian Red Cross (FOODcents)</w:t>
      </w:r>
    </w:p>
    <w:p w:rsidR="00782993" w:rsidRPr="008D4D29" w:rsidRDefault="00B201AF" w:rsidP="00B201AF">
      <w:pPr>
        <w:rPr>
          <w:sz w:val="24"/>
          <w:szCs w:val="24"/>
        </w:rPr>
      </w:pPr>
      <w:r>
        <w:rPr>
          <w:sz w:val="24"/>
          <w:szCs w:val="24"/>
        </w:rPr>
        <w:t xml:space="preserve">* </w:t>
      </w:r>
      <w:r w:rsidR="0077301C">
        <w:rPr>
          <w:sz w:val="24"/>
          <w:szCs w:val="24"/>
        </w:rPr>
        <w:t>G</w:t>
      </w:r>
      <w:r w:rsidR="00782993" w:rsidRPr="008D4D29">
        <w:rPr>
          <w:sz w:val="24"/>
          <w:szCs w:val="24"/>
        </w:rPr>
        <w:t>arage Sale Trail (The Compost Community)</w:t>
      </w:r>
    </w:p>
    <w:p w:rsidR="00E04E15" w:rsidRDefault="00B201AF" w:rsidP="00B201AF">
      <w:pPr>
        <w:rPr>
          <w:sz w:val="24"/>
          <w:szCs w:val="24"/>
        </w:rPr>
      </w:pPr>
      <w:r>
        <w:rPr>
          <w:sz w:val="24"/>
          <w:szCs w:val="24"/>
        </w:rPr>
        <w:t xml:space="preserve">* </w:t>
      </w:r>
      <w:r w:rsidR="0077301C">
        <w:rPr>
          <w:sz w:val="24"/>
          <w:szCs w:val="24"/>
        </w:rPr>
        <w:t>I</w:t>
      </w:r>
      <w:r w:rsidR="00782993" w:rsidRPr="008D4D29">
        <w:rPr>
          <w:sz w:val="24"/>
          <w:szCs w:val="24"/>
        </w:rPr>
        <w:t>ndonesian Welfare Association (Edible Green Garden</w:t>
      </w:r>
      <w:r w:rsidR="00E04E15">
        <w:rPr>
          <w:sz w:val="24"/>
          <w:szCs w:val="24"/>
        </w:rPr>
        <w:t>)</w:t>
      </w:r>
    </w:p>
    <w:p w:rsidR="00782993" w:rsidRDefault="00B201AF" w:rsidP="00B201AF">
      <w:pPr>
        <w:rPr>
          <w:sz w:val="24"/>
          <w:szCs w:val="24"/>
        </w:rPr>
      </w:pPr>
      <w:r>
        <w:rPr>
          <w:sz w:val="24"/>
          <w:szCs w:val="24"/>
        </w:rPr>
        <w:t xml:space="preserve">* </w:t>
      </w:r>
      <w:r w:rsidR="00782993" w:rsidRPr="008D4D29">
        <w:rPr>
          <w:sz w:val="24"/>
          <w:szCs w:val="24"/>
        </w:rPr>
        <w:t>YMCA (NCIE Edible Garden)</w:t>
      </w:r>
    </w:p>
    <w:p w:rsidR="00282556" w:rsidRDefault="00282556" w:rsidP="0071228F">
      <w:pPr>
        <w:tabs>
          <w:tab w:val="left" w:pos="425"/>
        </w:tabs>
        <w:rPr>
          <w:sz w:val="24"/>
          <w:szCs w:val="24"/>
        </w:rPr>
      </w:pPr>
    </w:p>
    <w:p w:rsidR="00282556" w:rsidRPr="008D4D29" w:rsidRDefault="00282556" w:rsidP="0071228F">
      <w:pPr>
        <w:tabs>
          <w:tab w:val="left" w:pos="425"/>
        </w:tabs>
        <w:rPr>
          <w:sz w:val="24"/>
          <w:szCs w:val="24"/>
        </w:rPr>
      </w:pPr>
    </w:p>
    <w:p w:rsidR="00282556" w:rsidRDefault="00782993" w:rsidP="0071228F">
      <w:pPr>
        <w:pStyle w:val="Heading3"/>
        <w:tabs>
          <w:tab w:val="left" w:pos="425"/>
        </w:tabs>
      </w:pPr>
      <w:r w:rsidRPr="008D4D29">
        <w:lastRenderedPageBreak/>
        <w:t>Environment</w:t>
      </w:r>
      <w:r w:rsidR="00282556">
        <w:t>al memberships and partnerships</w:t>
      </w:r>
    </w:p>
    <w:p w:rsidR="00282556" w:rsidRDefault="0028255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 2011–12 the City maintained environmental memberships and collaborated with many environmental organisations and Government departments including:</w:t>
      </w:r>
    </w:p>
    <w:p w:rsidR="00782993" w:rsidRPr="008D4D29" w:rsidRDefault="00B201AF" w:rsidP="00B201AF">
      <w:pPr>
        <w:rPr>
          <w:sz w:val="24"/>
          <w:szCs w:val="24"/>
        </w:rPr>
      </w:pPr>
      <w:r>
        <w:rPr>
          <w:sz w:val="24"/>
          <w:szCs w:val="24"/>
        </w:rPr>
        <w:t xml:space="preserve">* </w:t>
      </w:r>
      <w:r w:rsidR="00055FAB" w:rsidRPr="008D4D29">
        <w:rPr>
          <w:sz w:val="24"/>
          <w:szCs w:val="24"/>
        </w:rPr>
        <w:t>Australian</w:t>
      </w:r>
      <w:r w:rsidR="00782993" w:rsidRPr="008D4D29">
        <w:rPr>
          <w:sz w:val="24"/>
          <w:szCs w:val="24"/>
        </w:rPr>
        <w:t xml:space="preserve"> Conservation Foundation</w:t>
      </w:r>
    </w:p>
    <w:p w:rsidR="00782993" w:rsidRPr="008D4D29" w:rsidRDefault="00B201AF" w:rsidP="00B201AF">
      <w:pPr>
        <w:rPr>
          <w:sz w:val="24"/>
          <w:szCs w:val="24"/>
        </w:rPr>
      </w:pPr>
      <w:r>
        <w:rPr>
          <w:sz w:val="24"/>
          <w:szCs w:val="24"/>
        </w:rPr>
        <w:t xml:space="preserve">* </w:t>
      </w:r>
      <w:r w:rsidR="00055FAB" w:rsidRPr="008D4D29">
        <w:rPr>
          <w:sz w:val="24"/>
          <w:szCs w:val="24"/>
        </w:rPr>
        <w:t>Australian</w:t>
      </w:r>
      <w:r w:rsidR="00782993" w:rsidRPr="008D4D29">
        <w:rPr>
          <w:sz w:val="24"/>
          <w:szCs w:val="24"/>
        </w:rPr>
        <w:t xml:space="preserve"> Electric Vehicle Network</w:t>
      </w:r>
    </w:p>
    <w:p w:rsidR="00782993" w:rsidRPr="008D4D29" w:rsidRDefault="00B201AF" w:rsidP="00B201AF">
      <w:pPr>
        <w:rPr>
          <w:sz w:val="24"/>
          <w:szCs w:val="24"/>
        </w:rPr>
      </w:pPr>
      <w:r>
        <w:rPr>
          <w:sz w:val="24"/>
          <w:szCs w:val="24"/>
        </w:rPr>
        <w:t xml:space="preserve">* </w:t>
      </w:r>
      <w:r w:rsidR="00055FAB" w:rsidRPr="008D4D29">
        <w:rPr>
          <w:sz w:val="24"/>
          <w:szCs w:val="24"/>
        </w:rPr>
        <w:t>Australian</w:t>
      </w:r>
      <w:r w:rsidR="00782993" w:rsidRPr="008D4D29">
        <w:rPr>
          <w:sz w:val="24"/>
          <w:szCs w:val="24"/>
        </w:rPr>
        <w:t xml:space="preserve"> Solar Energy Society</w:t>
      </w:r>
    </w:p>
    <w:p w:rsidR="00782993" w:rsidRPr="008D4D29" w:rsidRDefault="00B201AF" w:rsidP="00B201AF">
      <w:pPr>
        <w:rPr>
          <w:sz w:val="24"/>
          <w:szCs w:val="24"/>
        </w:rPr>
      </w:pPr>
      <w:r>
        <w:rPr>
          <w:sz w:val="24"/>
          <w:szCs w:val="24"/>
        </w:rPr>
        <w:t xml:space="preserve">* </w:t>
      </w:r>
      <w:r w:rsidR="0077301C">
        <w:rPr>
          <w:sz w:val="24"/>
          <w:szCs w:val="24"/>
        </w:rPr>
        <w:t>B</w:t>
      </w:r>
      <w:r w:rsidR="00782993" w:rsidRPr="008D4D29">
        <w:rPr>
          <w:sz w:val="24"/>
          <w:szCs w:val="24"/>
        </w:rPr>
        <w:t>etter Practice Recycling in Commercial Buildings Advisory Panel</w:t>
      </w:r>
    </w:p>
    <w:p w:rsidR="00782993" w:rsidRPr="008D4D29" w:rsidRDefault="00B201AF" w:rsidP="00B201AF">
      <w:pPr>
        <w:rPr>
          <w:sz w:val="24"/>
          <w:szCs w:val="24"/>
        </w:rPr>
      </w:pPr>
      <w:r>
        <w:rPr>
          <w:sz w:val="24"/>
          <w:szCs w:val="24"/>
        </w:rPr>
        <w:t xml:space="preserve">* </w:t>
      </w:r>
      <w:r w:rsidR="00782993" w:rsidRPr="008D4D29">
        <w:rPr>
          <w:sz w:val="24"/>
          <w:szCs w:val="24"/>
        </w:rPr>
        <w:t>Bird s Australia</w:t>
      </w:r>
    </w:p>
    <w:p w:rsidR="00782993" w:rsidRPr="008D4D29" w:rsidRDefault="00B201AF" w:rsidP="00B201AF">
      <w:pPr>
        <w:rPr>
          <w:sz w:val="24"/>
          <w:szCs w:val="24"/>
        </w:rPr>
      </w:pPr>
      <w:r>
        <w:rPr>
          <w:sz w:val="24"/>
          <w:szCs w:val="24"/>
        </w:rPr>
        <w:t xml:space="preserve">* </w:t>
      </w:r>
      <w:r w:rsidR="0077301C">
        <w:rPr>
          <w:sz w:val="24"/>
          <w:szCs w:val="24"/>
        </w:rPr>
        <w:t>C</w:t>
      </w:r>
      <w:r w:rsidR="00782993" w:rsidRPr="008D4D29">
        <w:rPr>
          <w:sz w:val="24"/>
          <w:szCs w:val="24"/>
        </w:rPr>
        <w:t>ommunity Recycling Network (CRN)</w:t>
      </w:r>
    </w:p>
    <w:p w:rsidR="00782993" w:rsidRPr="008D4D29" w:rsidRDefault="00B201AF" w:rsidP="00B201AF">
      <w:pPr>
        <w:rPr>
          <w:sz w:val="24"/>
          <w:szCs w:val="24"/>
        </w:rPr>
      </w:pPr>
      <w:r>
        <w:rPr>
          <w:sz w:val="24"/>
          <w:szCs w:val="24"/>
        </w:rPr>
        <w:t xml:space="preserve">* </w:t>
      </w:r>
      <w:r w:rsidR="0077301C">
        <w:rPr>
          <w:sz w:val="24"/>
          <w:szCs w:val="24"/>
        </w:rPr>
        <w:t>C</w:t>
      </w:r>
      <w:r w:rsidR="00782993" w:rsidRPr="008D4D29">
        <w:rPr>
          <w:sz w:val="24"/>
          <w:szCs w:val="24"/>
        </w:rPr>
        <w:t>ooks River Foreshore Working Group</w:t>
      </w:r>
    </w:p>
    <w:p w:rsidR="00782993" w:rsidRPr="008D4D29" w:rsidRDefault="00B201AF" w:rsidP="00B201AF">
      <w:pPr>
        <w:rPr>
          <w:sz w:val="24"/>
          <w:szCs w:val="24"/>
        </w:rPr>
      </w:pPr>
      <w:r>
        <w:rPr>
          <w:sz w:val="24"/>
          <w:szCs w:val="24"/>
        </w:rPr>
        <w:t xml:space="preserve">* </w:t>
      </w:r>
      <w:r w:rsidR="0077301C">
        <w:rPr>
          <w:sz w:val="24"/>
          <w:szCs w:val="24"/>
        </w:rPr>
        <w:t>E</w:t>
      </w:r>
      <w:r w:rsidR="00782993" w:rsidRPr="008D4D29">
        <w:rPr>
          <w:sz w:val="24"/>
          <w:szCs w:val="24"/>
        </w:rPr>
        <w:t>cological Consultants Association NSW</w:t>
      </w:r>
    </w:p>
    <w:p w:rsidR="00782993" w:rsidRPr="008D4D29" w:rsidRDefault="00B201AF" w:rsidP="00B201AF">
      <w:pPr>
        <w:rPr>
          <w:sz w:val="24"/>
          <w:szCs w:val="24"/>
        </w:rPr>
      </w:pPr>
      <w:r>
        <w:rPr>
          <w:sz w:val="24"/>
          <w:szCs w:val="24"/>
        </w:rPr>
        <w:t xml:space="preserve">* </w:t>
      </w:r>
      <w:r w:rsidR="0077301C">
        <w:rPr>
          <w:sz w:val="24"/>
          <w:szCs w:val="24"/>
        </w:rPr>
        <w:t>E</w:t>
      </w:r>
      <w:r w:rsidR="00782993" w:rsidRPr="008D4D29">
        <w:rPr>
          <w:sz w:val="24"/>
          <w:szCs w:val="24"/>
        </w:rPr>
        <w:t xml:space="preserve">nergy </w:t>
      </w:r>
      <w:r w:rsidR="0077301C" w:rsidRPr="008D4D29">
        <w:rPr>
          <w:sz w:val="24"/>
          <w:szCs w:val="24"/>
        </w:rPr>
        <w:t>Efficiency</w:t>
      </w:r>
      <w:r w:rsidR="00782993" w:rsidRPr="008D4D29">
        <w:rPr>
          <w:sz w:val="24"/>
          <w:szCs w:val="24"/>
        </w:rPr>
        <w:t xml:space="preserve"> Council</w:t>
      </w:r>
    </w:p>
    <w:p w:rsidR="00782993" w:rsidRPr="008D4D29" w:rsidRDefault="00B201AF" w:rsidP="00B201AF">
      <w:pPr>
        <w:rPr>
          <w:sz w:val="24"/>
          <w:szCs w:val="24"/>
        </w:rPr>
      </w:pPr>
      <w:r>
        <w:rPr>
          <w:sz w:val="24"/>
          <w:szCs w:val="24"/>
        </w:rPr>
        <w:t xml:space="preserve">* </w:t>
      </w:r>
      <w:r w:rsidR="0077301C">
        <w:rPr>
          <w:sz w:val="24"/>
          <w:szCs w:val="24"/>
        </w:rPr>
        <w:t>E</w:t>
      </w:r>
      <w:r w:rsidR="00782993" w:rsidRPr="008D4D29">
        <w:rPr>
          <w:sz w:val="24"/>
          <w:szCs w:val="24"/>
        </w:rPr>
        <w:t>nvironment Business Australia</w:t>
      </w:r>
    </w:p>
    <w:p w:rsidR="00782993" w:rsidRPr="008D4D29" w:rsidRDefault="00B201AF" w:rsidP="00B201AF">
      <w:pPr>
        <w:rPr>
          <w:sz w:val="24"/>
          <w:szCs w:val="24"/>
        </w:rPr>
      </w:pPr>
      <w:r>
        <w:rPr>
          <w:sz w:val="24"/>
          <w:szCs w:val="24"/>
        </w:rPr>
        <w:t xml:space="preserve">* </w:t>
      </w:r>
      <w:r w:rsidR="00055FAB" w:rsidRPr="008D4D29">
        <w:rPr>
          <w:sz w:val="24"/>
          <w:szCs w:val="24"/>
        </w:rPr>
        <w:t>Green</w:t>
      </w:r>
      <w:r w:rsidR="00782993" w:rsidRPr="008D4D29">
        <w:rPr>
          <w:sz w:val="24"/>
          <w:szCs w:val="24"/>
        </w:rPr>
        <w:t xml:space="preserve"> Building Council of Australia</w:t>
      </w:r>
    </w:p>
    <w:p w:rsidR="00782993" w:rsidRPr="008D4D29" w:rsidRDefault="00B201AF" w:rsidP="00B201AF">
      <w:pPr>
        <w:rPr>
          <w:sz w:val="24"/>
          <w:szCs w:val="24"/>
        </w:rPr>
      </w:pPr>
      <w:r>
        <w:rPr>
          <w:sz w:val="24"/>
          <w:szCs w:val="24"/>
        </w:rPr>
        <w:t xml:space="preserve">* </w:t>
      </w:r>
      <w:r w:rsidR="00055FAB" w:rsidRPr="008D4D29">
        <w:rPr>
          <w:sz w:val="24"/>
          <w:szCs w:val="24"/>
        </w:rPr>
        <w:t>Green</w:t>
      </w:r>
      <w:r w:rsidR="00782993" w:rsidRPr="008D4D29">
        <w:rPr>
          <w:sz w:val="24"/>
          <w:szCs w:val="24"/>
        </w:rPr>
        <w:t xml:space="preserve"> Living Centre</w:t>
      </w:r>
    </w:p>
    <w:p w:rsidR="00782993" w:rsidRPr="008D4D29" w:rsidRDefault="00B201AF" w:rsidP="00B201AF">
      <w:pPr>
        <w:rPr>
          <w:sz w:val="24"/>
          <w:szCs w:val="24"/>
        </w:rPr>
      </w:pPr>
      <w:r>
        <w:rPr>
          <w:sz w:val="24"/>
          <w:szCs w:val="24"/>
        </w:rPr>
        <w:t xml:space="preserve">* </w:t>
      </w:r>
      <w:r w:rsidR="00055FAB" w:rsidRPr="008D4D29">
        <w:rPr>
          <w:sz w:val="24"/>
          <w:szCs w:val="24"/>
        </w:rPr>
        <w:t>Green</w:t>
      </w:r>
      <w:r w:rsidR="00782993" w:rsidRPr="008D4D29">
        <w:rPr>
          <w:sz w:val="24"/>
          <w:szCs w:val="24"/>
        </w:rPr>
        <w:t xml:space="preserve"> Roofs Australia</w:t>
      </w:r>
    </w:p>
    <w:p w:rsidR="00782993" w:rsidRPr="008D4D29" w:rsidRDefault="00B201AF" w:rsidP="00B201AF">
      <w:pPr>
        <w:rPr>
          <w:sz w:val="24"/>
          <w:szCs w:val="24"/>
        </w:rPr>
      </w:pPr>
      <w:r>
        <w:rPr>
          <w:sz w:val="24"/>
          <w:szCs w:val="24"/>
        </w:rPr>
        <w:t xml:space="preserve">* </w:t>
      </w:r>
      <w:r w:rsidR="00282556">
        <w:rPr>
          <w:sz w:val="24"/>
          <w:szCs w:val="24"/>
        </w:rPr>
        <w:t>I</w:t>
      </w:r>
      <w:r w:rsidR="00782993" w:rsidRPr="008D4D29">
        <w:rPr>
          <w:sz w:val="24"/>
          <w:szCs w:val="24"/>
        </w:rPr>
        <w:t>CLEI – Local Governments for Sustainability</w:t>
      </w:r>
    </w:p>
    <w:p w:rsidR="00782993" w:rsidRPr="008D4D29" w:rsidRDefault="00B201AF" w:rsidP="00B201AF">
      <w:pPr>
        <w:rPr>
          <w:sz w:val="24"/>
          <w:szCs w:val="24"/>
        </w:rPr>
      </w:pPr>
      <w:r>
        <w:rPr>
          <w:sz w:val="24"/>
          <w:szCs w:val="24"/>
        </w:rPr>
        <w:t xml:space="preserve">* </w:t>
      </w:r>
      <w:r w:rsidR="0077301C">
        <w:rPr>
          <w:sz w:val="24"/>
          <w:szCs w:val="24"/>
        </w:rPr>
        <w:t>I</w:t>
      </w:r>
      <w:r w:rsidR="00782993" w:rsidRPr="008D4D29">
        <w:rPr>
          <w:sz w:val="24"/>
          <w:szCs w:val="24"/>
        </w:rPr>
        <w:t>nstitute of Sustainable Futures</w:t>
      </w:r>
    </w:p>
    <w:p w:rsidR="00782993" w:rsidRPr="008D4D29" w:rsidRDefault="00B201AF" w:rsidP="00B201AF">
      <w:pPr>
        <w:rPr>
          <w:sz w:val="24"/>
          <w:szCs w:val="24"/>
        </w:rPr>
      </w:pPr>
      <w:r>
        <w:rPr>
          <w:sz w:val="24"/>
          <w:szCs w:val="24"/>
        </w:rPr>
        <w:t xml:space="preserve">* </w:t>
      </w:r>
      <w:r w:rsidR="0077301C">
        <w:rPr>
          <w:sz w:val="24"/>
          <w:szCs w:val="24"/>
        </w:rPr>
        <w:t>K</w:t>
      </w:r>
      <w:r w:rsidR="00782993" w:rsidRPr="008D4D29">
        <w:rPr>
          <w:sz w:val="24"/>
          <w:szCs w:val="24"/>
        </w:rPr>
        <w:t>eep Australia Beautiful</w:t>
      </w:r>
    </w:p>
    <w:p w:rsidR="00782993" w:rsidRPr="008D4D29" w:rsidRDefault="00B201AF" w:rsidP="00B201AF">
      <w:pPr>
        <w:rPr>
          <w:sz w:val="24"/>
          <w:szCs w:val="24"/>
        </w:rPr>
      </w:pPr>
      <w:r>
        <w:rPr>
          <w:sz w:val="24"/>
          <w:szCs w:val="24"/>
        </w:rPr>
        <w:t xml:space="preserve">* </w:t>
      </w:r>
      <w:r w:rsidR="0077301C">
        <w:rPr>
          <w:sz w:val="24"/>
          <w:szCs w:val="24"/>
        </w:rPr>
        <w:t>P</w:t>
      </w:r>
      <w:r w:rsidR="00782993" w:rsidRPr="008D4D29">
        <w:rPr>
          <w:sz w:val="24"/>
          <w:szCs w:val="24"/>
        </w:rPr>
        <w:t>yrmont Ultimo LandCare</w:t>
      </w:r>
    </w:p>
    <w:p w:rsidR="00782993" w:rsidRPr="008D4D29" w:rsidRDefault="00B201AF" w:rsidP="00B201AF">
      <w:pPr>
        <w:rPr>
          <w:sz w:val="24"/>
          <w:szCs w:val="24"/>
        </w:rPr>
      </w:pPr>
      <w:r>
        <w:rPr>
          <w:sz w:val="24"/>
          <w:szCs w:val="24"/>
        </w:rPr>
        <w:t xml:space="preserve">* </w:t>
      </w:r>
      <w:r w:rsidR="0077301C">
        <w:rPr>
          <w:sz w:val="24"/>
          <w:szCs w:val="24"/>
        </w:rPr>
        <w:t>R</w:t>
      </w:r>
      <w:r w:rsidR="00782993" w:rsidRPr="008D4D29">
        <w:rPr>
          <w:sz w:val="24"/>
          <w:szCs w:val="24"/>
        </w:rPr>
        <w:t>oyal Zoological Society NSW</w:t>
      </w:r>
    </w:p>
    <w:p w:rsidR="00782993" w:rsidRPr="008D4D29" w:rsidRDefault="00B201AF" w:rsidP="00B201AF">
      <w:pPr>
        <w:rPr>
          <w:sz w:val="24"/>
          <w:szCs w:val="24"/>
        </w:rPr>
      </w:pPr>
      <w:r>
        <w:rPr>
          <w:sz w:val="24"/>
          <w:szCs w:val="24"/>
        </w:rPr>
        <w:t xml:space="preserve">* </w:t>
      </w:r>
      <w:r w:rsidR="0077301C">
        <w:rPr>
          <w:sz w:val="24"/>
          <w:szCs w:val="24"/>
        </w:rPr>
        <w:t>R</w:t>
      </w:r>
      <w:r w:rsidR="00782993" w:rsidRPr="008D4D29">
        <w:rPr>
          <w:sz w:val="24"/>
          <w:szCs w:val="24"/>
        </w:rPr>
        <w:t>ozelle Bay Community Native Nursery</w:t>
      </w:r>
    </w:p>
    <w:p w:rsidR="00782993" w:rsidRPr="008D4D29" w:rsidRDefault="00B201AF" w:rsidP="00B201AF">
      <w:pPr>
        <w:rPr>
          <w:sz w:val="24"/>
          <w:szCs w:val="24"/>
        </w:rPr>
      </w:pPr>
      <w:r>
        <w:rPr>
          <w:sz w:val="24"/>
          <w:szCs w:val="24"/>
        </w:rPr>
        <w:t xml:space="preserve">* </w:t>
      </w:r>
      <w:r w:rsidR="0077301C">
        <w:rPr>
          <w:sz w:val="24"/>
          <w:szCs w:val="24"/>
        </w:rPr>
        <w:t>S</w:t>
      </w:r>
      <w:r w:rsidR="00782993" w:rsidRPr="008D4D29">
        <w:rPr>
          <w:sz w:val="24"/>
          <w:szCs w:val="24"/>
        </w:rPr>
        <w:t>outhern Sydney Region of Councils (SSRoC) Environmental Managers Group</w:t>
      </w:r>
    </w:p>
    <w:p w:rsidR="00782993" w:rsidRPr="008D4D29" w:rsidRDefault="00B201AF" w:rsidP="00B201AF">
      <w:pPr>
        <w:rPr>
          <w:sz w:val="24"/>
          <w:szCs w:val="24"/>
        </w:rPr>
      </w:pPr>
      <w:r>
        <w:rPr>
          <w:sz w:val="24"/>
          <w:szCs w:val="24"/>
        </w:rPr>
        <w:t xml:space="preserve">* </w:t>
      </w:r>
      <w:r w:rsidR="0077301C">
        <w:rPr>
          <w:sz w:val="24"/>
          <w:szCs w:val="24"/>
        </w:rPr>
        <w:t>S</w:t>
      </w:r>
      <w:r w:rsidR="00782993" w:rsidRPr="008D4D29">
        <w:rPr>
          <w:sz w:val="24"/>
          <w:szCs w:val="24"/>
        </w:rPr>
        <w:t>outhern Sydney Sustainability Educators Network (SSSEN)</w:t>
      </w:r>
    </w:p>
    <w:p w:rsidR="00782993" w:rsidRPr="008D4D29" w:rsidRDefault="00B201AF" w:rsidP="00B201AF">
      <w:pPr>
        <w:rPr>
          <w:sz w:val="24"/>
          <w:szCs w:val="24"/>
        </w:rPr>
      </w:pPr>
      <w:r>
        <w:rPr>
          <w:sz w:val="24"/>
          <w:szCs w:val="24"/>
        </w:rPr>
        <w:t xml:space="preserve">* </w:t>
      </w:r>
      <w:r w:rsidR="0077301C">
        <w:rPr>
          <w:sz w:val="24"/>
          <w:szCs w:val="24"/>
        </w:rPr>
        <w:t>S</w:t>
      </w:r>
      <w:r w:rsidR="00782993" w:rsidRPr="008D4D29">
        <w:rPr>
          <w:sz w:val="24"/>
          <w:szCs w:val="24"/>
        </w:rPr>
        <w:t>tormwater Industry Association</w:t>
      </w:r>
    </w:p>
    <w:p w:rsidR="00782993" w:rsidRPr="008D4D29" w:rsidRDefault="00B201AF" w:rsidP="00B201AF">
      <w:pPr>
        <w:rPr>
          <w:sz w:val="24"/>
          <w:szCs w:val="24"/>
        </w:rPr>
      </w:pPr>
      <w:r>
        <w:rPr>
          <w:sz w:val="24"/>
          <w:szCs w:val="24"/>
        </w:rPr>
        <w:t xml:space="preserve">* </w:t>
      </w:r>
      <w:r w:rsidR="0077301C">
        <w:rPr>
          <w:sz w:val="24"/>
          <w:szCs w:val="24"/>
        </w:rPr>
        <w:t>S</w:t>
      </w:r>
      <w:r w:rsidR="00782993" w:rsidRPr="008D4D29">
        <w:rPr>
          <w:sz w:val="24"/>
          <w:szCs w:val="24"/>
        </w:rPr>
        <w:t>ydney Metropolitan Wildlife Service</w:t>
      </w:r>
    </w:p>
    <w:p w:rsidR="00782993" w:rsidRPr="008D4D29" w:rsidRDefault="00B201AF" w:rsidP="00B201AF">
      <w:pPr>
        <w:rPr>
          <w:sz w:val="24"/>
          <w:szCs w:val="24"/>
        </w:rPr>
      </w:pPr>
      <w:r>
        <w:rPr>
          <w:sz w:val="24"/>
          <w:szCs w:val="24"/>
        </w:rPr>
        <w:t xml:space="preserve">* </w:t>
      </w:r>
      <w:r w:rsidR="0077301C">
        <w:rPr>
          <w:sz w:val="24"/>
          <w:szCs w:val="24"/>
        </w:rPr>
        <w:t>S</w:t>
      </w:r>
      <w:r w:rsidR="00782993" w:rsidRPr="008D4D29">
        <w:rPr>
          <w:sz w:val="24"/>
          <w:szCs w:val="24"/>
        </w:rPr>
        <w:t>ydney Water Corporation</w:t>
      </w:r>
    </w:p>
    <w:p w:rsidR="00782993" w:rsidRPr="008D4D29" w:rsidRDefault="00B201AF" w:rsidP="00B201AF">
      <w:pPr>
        <w:rPr>
          <w:sz w:val="24"/>
          <w:szCs w:val="24"/>
        </w:rPr>
      </w:pPr>
      <w:r>
        <w:rPr>
          <w:sz w:val="24"/>
          <w:szCs w:val="24"/>
        </w:rPr>
        <w:t xml:space="preserve">* </w:t>
      </w:r>
      <w:r w:rsidR="0077301C">
        <w:rPr>
          <w:sz w:val="24"/>
          <w:szCs w:val="24"/>
        </w:rPr>
        <w:t>S</w:t>
      </w:r>
      <w:r w:rsidR="00782993" w:rsidRPr="008D4D29">
        <w:rPr>
          <w:sz w:val="24"/>
          <w:szCs w:val="24"/>
        </w:rPr>
        <w:t>ydney Coastal Councils Group</w:t>
      </w:r>
    </w:p>
    <w:p w:rsidR="00782993" w:rsidRPr="008D4D29" w:rsidRDefault="00B201AF" w:rsidP="00B201AF">
      <w:pPr>
        <w:rPr>
          <w:sz w:val="24"/>
          <w:szCs w:val="24"/>
        </w:rPr>
      </w:pPr>
      <w:r>
        <w:rPr>
          <w:sz w:val="24"/>
          <w:szCs w:val="24"/>
        </w:rPr>
        <w:t xml:space="preserve">* </w:t>
      </w:r>
      <w:r w:rsidR="0077301C">
        <w:rPr>
          <w:sz w:val="24"/>
          <w:szCs w:val="24"/>
        </w:rPr>
        <w:t>T</w:t>
      </w:r>
      <w:r w:rsidR="00782993" w:rsidRPr="008D4D29">
        <w:rPr>
          <w:sz w:val="24"/>
          <w:szCs w:val="24"/>
        </w:rPr>
        <w:t>otal Environment Centre (Green Capital)</w:t>
      </w:r>
    </w:p>
    <w:p w:rsidR="00782993" w:rsidRPr="008D4D29" w:rsidRDefault="00B201AF" w:rsidP="00B201AF">
      <w:pPr>
        <w:rPr>
          <w:sz w:val="24"/>
          <w:szCs w:val="24"/>
        </w:rPr>
      </w:pPr>
      <w:r>
        <w:rPr>
          <w:sz w:val="24"/>
          <w:szCs w:val="24"/>
        </w:rPr>
        <w:t xml:space="preserve">* </w:t>
      </w:r>
      <w:r w:rsidR="0077301C">
        <w:rPr>
          <w:sz w:val="24"/>
          <w:szCs w:val="24"/>
        </w:rPr>
        <w:t>W</w:t>
      </w:r>
      <w:r w:rsidR="00782993" w:rsidRPr="008D4D29">
        <w:rPr>
          <w:sz w:val="24"/>
          <w:szCs w:val="24"/>
        </w:rPr>
        <w:t>aste Management Association of Australia</w:t>
      </w:r>
    </w:p>
    <w:p w:rsidR="0077301C" w:rsidRDefault="00B201AF" w:rsidP="00B201AF">
      <w:pPr>
        <w:rPr>
          <w:sz w:val="24"/>
          <w:szCs w:val="24"/>
        </w:rPr>
      </w:pPr>
      <w:r>
        <w:rPr>
          <w:sz w:val="24"/>
          <w:szCs w:val="24"/>
        </w:rPr>
        <w:t xml:space="preserve">* </w:t>
      </w:r>
      <w:r w:rsidR="00E04E15">
        <w:rPr>
          <w:sz w:val="24"/>
          <w:szCs w:val="24"/>
        </w:rPr>
        <w:t>WW</w:t>
      </w:r>
      <w:r w:rsidR="00782993" w:rsidRPr="008D4D29">
        <w:rPr>
          <w:sz w:val="24"/>
          <w:szCs w:val="24"/>
        </w:rPr>
        <w:t>F Australia</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Projects implemented by the City of Sydney won more than 40 industry awards nationally and internationally in 2011–12.</w:t>
      </w:r>
    </w:p>
    <w:p w:rsidR="00782993" w:rsidRPr="008D4D29" w:rsidRDefault="00B201AF" w:rsidP="00B201AF">
      <w:pPr>
        <w:rPr>
          <w:sz w:val="24"/>
          <w:szCs w:val="24"/>
        </w:rPr>
      </w:pPr>
      <w:r>
        <w:rPr>
          <w:sz w:val="24"/>
          <w:szCs w:val="24"/>
        </w:rPr>
        <w:t xml:space="preserve">* </w:t>
      </w:r>
      <w:r w:rsidR="00E04E15">
        <w:rPr>
          <w:sz w:val="24"/>
          <w:szCs w:val="24"/>
        </w:rPr>
        <w:t>T</w:t>
      </w:r>
      <w:r w:rsidR="00782993" w:rsidRPr="008D4D29">
        <w:rPr>
          <w:sz w:val="24"/>
          <w:szCs w:val="24"/>
        </w:rPr>
        <w:t>he upgrades to Sydney Town Hall were awarded a Heritage Award for Conservation (Energy Management) by the National Trust</w:t>
      </w:r>
    </w:p>
    <w:p w:rsidR="00782993" w:rsidRPr="008D4D29" w:rsidRDefault="00B201AF" w:rsidP="00B201AF">
      <w:pPr>
        <w:rPr>
          <w:sz w:val="24"/>
          <w:szCs w:val="24"/>
        </w:rPr>
      </w:pPr>
      <w:r>
        <w:rPr>
          <w:sz w:val="24"/>
          <w:szCs w:val="24"/>
        </w:rPr>
        <w:t xml:space="preserve">* </w:t>
      </w:r>
      <w:r w:rsidR="0077301C">
        <w:rPr>
          <w:sz w:val="24"/>
          <w:szCs w:val="24"/>
        </w:rPr>
        <w:t>S</w:t>
      </w:r>
      <w:r w:rsidR="00782993" w:rsidRPr="008D4D29">
        <w:rPr>
          <w:sz w:val="24"/>
          <w:szCs w:val="24"/>
        </w:rPr>
        <w:t xml:space="preserve">ydney Town Hall also received the Environment and Energy </w:t>
      </w:r>
      <w:r w:rsidR="0077301C" w:rsidRPr="008D4D29">
        <w:rPr>
          <w:sz w:val="24"/>
          <w:szCs w:val="24"/>
        </w:rPr>
        <w:t>Efficiency</w:t>
      </w:r>
      <w:r w:rsidR="00782993" w:rsidRPr="008D4D29">
        <w:rPr>
          <w:sz w:val="24"/>
          <w:szCs w:val="24"/>
        </w:rPr>
        <w:t xml:space="preserve"> award at the National Electrical and Communications Association (NECA) Excellence Awards 2011 for the Solar Installation provided by Stowe Australia</w:t>
      </w:r>
    </w:p>
    <w:p w:rsidR="00782993" w:rsidRPr="008D4D29" w:rsidRDefault="00B201AF" w:rsidP="00B201AF">
      <w:pPr>
        <w:rPr>
          <w:sz w:val="24"/>
          <w:szCs w:val="24"/>
        </w:rPr>
      </w:pPr>
      <w:r>
        <w:rPr>
          <w:sz w:val="24"/>
          <w:szCs w:val="24"/>
        </w:rPr>
        <w:t xml:space="preserve">* </w:t>
      </w:r>
      <w:r w:rsidR="0077301C">
        <w:rPr>
          <w:sz w:val="24"/>
          <w:szCs w:val="24"/>
        </w:rPr>
        <w:t>P</w:t>
      </w:r>
      <w:r w:rsidR="00782993" w:rsidRPr="008D4D29">
        <w:rPr>
          <w:sz w:val="24"/>
          <w:szCs w:val="24"/>
        </w:rPr>
        <w:t xml:space="preserve">addington Reservoir Gardens received the 2011 Award for Excellence from the Urban Land Institute Asia </w:t>
      </w:r>
      <w:r w:rsidR="00E04E15" w:rsidRPr="008D4D29">
        <w:rPr>
          <w:sz w:val="24"/>
          <w:szCs w:val="24"/>
        </w:rPr>
        <w:t>Pacific</w:t>
      </w:r>
      <w:r w:rsidR="00782993" w:rsidRPr="008D4D29">
        <w:rPr>
          <w:sz w:val="24"/>
          <w:szCs w:val="24"/>
        </w:rPr>
        <w:t xml:space="preserve"> Competition</w:t>
      </w:r>
    </w:p>
    <w:p w:rsidR="00782993" w:rsidRPr="008D4D29" w:rsidRDefault="00B201AF" w:rsidP="00B201AF">
      <w:pPr>
        <w:rPr>
          <w:sz w:val="24"/>
          <w:szCs w:val="24"/>
        </w:rPr>
      </w:pPr>
      <w:r>
        <w:rPr>
          <w:sz w:val="24"/>
          <w:szCs w:val="24"/>
        </w:rPr>
        <w:t xml:space="preserve">* </w:t>
      </w:r>
      <w:r w:rsidR="00E04E15">
        <w:rPr>
          <w:sz w:val="24"/>
          <w:szCs w:val="24"/>
        </w:rPr>
        <w:t>T</w:t>
      </w:r>
      <w:r w:rsidR="00782993" w:rsidRPr="008D4D29">
        <w:rPr>
          <w:sz w:val="24"/>
          <w:szCs w:val="24"/>
        </w:rPr>
        <w:t>he Chinatown tourism kiosk (Red Lantern) was awarded the Architecture Award in the Small Project Architecture category at the 2012 NSW Architecture Awards</w:t>
      </w:r>
    </w:p>
    <w:p w:rsidR="00782993" w:rsidRPr="008D4D29" w:rsidRDefault="00B201AF" w:rsidP="00B201AF">
      <w:pPr>
        <w:rPr>
          <w:sz w:val="24"/>
          <w:szCs w:val="24"/>
        </w:rPr>
      </w:pPr>
      <w:r>
        <w:rPr>
          <w:sz w:val="24"/>
          <w:szCs w:val="24"/>
        </w:rPr>
        <w:t xml:space="preserve">* </w:t>
      </w:r>
      <w:r w:rsidR="0077301C">
        <w:rPr>
          <w:sz w:val="24"/>
          <w:szCs w:val="24"/>
        </w:rPr>
        <w:t>B</w:t>
      </w:r>
      <w:r w:rsidR="00782993" w:rsidRPr="008D4D29">
        <w:rPr>
          <w:sz w:val="24"/>
          <w:szCs w:val="24"/>
        </w:rPr>
        <w:t>ourke Street Cycleway won the RTA Award for Excellence in Landscape Architecture on Road Transport Infrastructure Projects with Pod Landscape Architecture, GTA Consultants and Northrop Engineers at the Australian Institute of Landscape Architects (AILA) Awards 2011</w:t>
      </w:r>
    </w:p>
    <w:p w:rsidR="00E04E15" w:rsidRDefault="00B201AF" w:rsidP="00B201AF">
      <w:pPr>
        <w:rPr>
          <w:sz w:val="24"/>
          <w:szCs w:val="24"/>
        </w:rPr>
      </w:pPr>
      <w:r>
        <w:rPr>
          <w:sz w:val="24"/>
          <w:szCs w:val="24"/>
        </w:rPr>
        <w:t xml:space="preserve">* </w:t>
      </w:r>
      <w:r w:rsidR="00E04E15">
        <w:rPr>
          <w:sz w:val="24"/>
          <w:szCs w:val="24"/>
        </w:rPr>
        <w:t>T</w:t>
      </w:r>
      <w:r w:rsidR="00782993" w:rsidRPr="008D4D29">
        <w:rPr>
          <w:sz w:val="24"/>
          <w:szCs w:val="24"/>
        </w:rPr>
        <w:t>he City’s Fleet Management Strategy, delivering a range of greenhouse gas emission reduction initiatives received the 2011–1</w:t>
      </w:r>
      <w:r w:rsidR="00E04E15">
        <w:rPr>
          <w:sz w:val="24"/>
          <w:szCs w:val="24"/>
        </w:rPr>
        <w:t xml:space="preserve">2 Australasian Fleet Management </w:t>
      </w:r>
      <w:r w:rsidR="00782993" w:rsidRPr="008D4D29">
        <w:rPr>
          <w:sz w:val="24"/>
          <w:szCs w:val="24"/>
        </w:rPr>
        <w:lastRenderedPageBreak/>
        <w:t>Asso</w:t>
      </w:r>
      <w:r w:rsidR="00E04E15">
        <w:rPr>
          <w:sz w:val="24"/>
          <w:szCs w:val="24"/>
        </w:rPr>
        <w:t xml:space="preserve">ciation Award for </w:t>
      </w:r>
      <w:r>
        <w:rPr>
          <w:sz w:val="24"/>
          <w:szCs w:val="24"/>
        </w:rPr>
        <w:t>“</w:t>
      </w:r>
      <w:r w:rsidR="00E04E15">
        <w:rPr>
          <w:sz w:val="24"/>
          <w:szCs w:val="24"/>
        </w:rPr>
        <w:t>Environment</w:t>
      </w:r>
      <w:r>
        <w:rPr>
          <w:sz w:val="24"/>
          <w:szCs w:val="24"/>
        </w:rPr>
        <w:t>”</w:t>
      </w:r>
    </w:p>
    <w:p w:rsidR="00E04E15" w:rsidRDefault="00E04E15" w:rsidP="0071228F">
      <w:pPr>
        <w:tabs>
          <w:tab w:val="left" w:pos="425"/>
        </w:tabs>
        <w:rPr>
          <w:sz w:val="24"/>
          <w:szCs w:val="24"/>
        </w:rPr>
      </w:pPr>
    </w:p>
    <w:p w:rsidR="00282556" w:rsidRDefault="00282556" w:rsidP="0071228F">
      <w:pPr>
        <w:tabs>
          <w:tab w:val="left" w:pos="425"/>
        </w:tabs>
        <w:rPr>
          <w:sz w:val="24"/>
          <w:szCs w:val="24"/>
        </w:rPr>
      </w:pPr>
    </w:p>
    <w:p w:rsidR="00782993" w:rsidRPr="008D4D29" w:rsidRDefault="00782993" w:rsidP="0071228F">
      <w:pPr>
        <w:pStyle w:val="Heading3"/>
        <w:tabs>
          <w:tab w:val="left" w:pos="425"/>
        </w:tabs>
      </w:pPr>
      <w:r w:rsidRPr="008D4D29">
        <w:t>Lobbying</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 2011–12 the City made various submissions on environmental issues, projects, policy and programs including:</w:t>
      </w:r>
    </w:p>
    <w:p w:rsidR="0077301C" w:rsidRDefault="0077301C" w:rsidP="0071228F">
      <w:pPr>
        <w:tabs>
          <w:tab w:val="left" w:pos="425"/>
        </w:tabs>
        <w:rPr>
          <w:sz w:val="24"/>
          <w:szCs w:val="24"/>
        </w:rPr>
      </w:pPr>
    </w:p>
    <w:p w:rsidR="00782993" w:rsidRPr="008D4D29" w:rsidRDefault="00B201AF" w:rsidP="00B201AF">
      <w:pPr>
        <w:rPr>
          <w:sz w:val="24"/>
          <w:szCs w:val="24"/>
        </w:rPr>
      </w:pPr>
      <w:r>
        <w:rPr>
          <w:sz w:val="24"/>
          <w:szCs w:val="24"/>
        </w:rPr>
        <w:t xml:space="preserve">* </w:t>
      </w:r>
      <w:r w:rsidR="00055FAB" w:rsidRPr="008D4D29">
        <w:rPr>
          <w:sz w:val="24"/>
          <w:szCs w:val="24"/>
        </w:rPr>
        <w:t>Australian</w:t>
      </w:r>
      <w:r w:rsidR="00782993" w:rsidRPr="008D4D29">
        <w:rPr>
          <w:sz w:val="24"/>
          <w:szCs w:val="24"/>
        </w:rPr>
        <w:t xml:space="preserve"> Energy Market Operator: Removal of regulatory barriers to trigeneration</w:t>
      </w:r>
    </w:p>
    <w:p w:rsidR="00782993" w:rsidRPr="008D4D29" w:rsidRDefault="00B201AF" w:rsidP="00B201AF">
      <w:pPr>
        <w:rPr>
          <w:sz w:val="24"/>
          <w:szCs w:val="24"/>
        </w:rPr>
      </w:pPr>
      <w:r>
        <w:rPr>
          <w:sz w:val="24"/>
          <w:szCs w:val="24"/>
        </w:rPr>
        <w:t xml:space="preserve">* </w:t>
      </w:r>
      <w:r w:rsidR="00782993" w:rsidRPr="008D4D29">
        <w:rPr>
          <w:sz w:val="24"/>
          <w:szCs w:val="24"/>
        </w:rPr>
        <w:t>Australian Energy Market Operator: Removal of regulatory barriers to Decentralised Energy</w:t>
      </w:r>
    </w:p>
    <w:p w:rsidR="00782993" w:rsidRPr="008D4D29" w:rsidRDefault="00B201AF" w:rsidP="00B201AF">
      <w:pPr>
        <w:rPr>
          <w:sz w:val="24"/>
          <w:szCs w:val="24"/>
        </w:rPr>
      </w:pPr>
      <w:r>
        <w:rPr>
          <w:sz w:val="24"/>
          <w:szCs w:val="24"/>
        </w:rPr>
        <w:t xml:space="preserve">* </w:t>
      </w:r>
      <w:r w:rsidR="00055FAB" w:rsidRPr="008D4D29">
        <w:rPr>
          <w:sz w:val="24"/>
          <w:szCs w:val="24"/>
        </w:rPr>
        <w:t>Australian</w:t>
      </w:r>
      <w:r w:rsidR="00782993" w:rsidRPr="008D4D29">
        <w:rPr>
          <w:sz w:val="24"/>
          <w:szCs w:val="24"/>
        </w:rPr>
        <w:t xml:space="preserve"> Energy Market Commission: National Electricity Amendment Rule 2012</w:t>
      </w:r>
    </w:p>
    <w:p w:rsidR="00782993" w:rsidRPr="008D4D29" w:rsidRDefault="00B201AF" w:rsidP="00B201AF">
      <w:pPr>
        <w:rPr>
          <w:sz w:val="24"/>
          <w:szCs w:val="24"/>
        </w:rPr>
      </w:pPr>
      <w:r>
        <w:rPr>
          <w:sz w:val="24"/>
          <w:szCs w:val="24"/>
        </w:rPr>
        <w:t xml:space="preserve">* </w:t>
      </w:r>
      <w:r w:rsidR="0077301C">
        <w:rPr>
          <w:sz w:val="24"/>
          <w:szCs w:val="24"/>
        </w:rPr>
        <w:t>B</w:t>
      </w:r>
      <w:r w:rsidR="00782993" w:rsidRPr="008D4D29">
        <w:rPr>
          <w:sz w:val="24"/>
          <w:szCs w:val="24"/>
        </w:rPr>
        <w:t>etter Buildings Partnership (BBP): Sydney Metro Strategy</w:t>
      </w:r>
    </w:p>
    <w:p w:rsidR="00782993" w:rsidRPr="008D4D29" w:rsidRDefault="00B201AF" w:rsidP="00B201AF">
      <w:pPr>
        <w:rPr>
          <w:sz w:val="24"/>
          <w:szCs w:val="24"/>
        </w:rPr>
      </w:pPr>
      <w:r>
        <w:rPr>
          <w:sz w:val="24"/>
          <w:szCs w:val="24"/>
        </w:rPr>
        <w:t xml:space="preserve">* </w:t>
      </w:r>
      <w:r w:rsidR="0077301C">
        <w:rPr>
          <w:sz w:val="24"/>
          <w:szCs w:val="24"/>
        </w:rPr>
        <w:t>C</w:t>
      </w:r>
      <w:r w:rsidR="00782993" w:rsidRPr="008D4D29">
        <w:rPr>
          <w:sz w:val="24"/>
          <w:szCs w:val="24"/>
        </w:rPr>
        <w:t>hief Executive Australian Energy Market Commission</w:t>
      </w:r>
    </w:p>
    <w:p w:rsidR="00782993" w:rsidRPr="008D4D29" w:rsidRDefault="00B201AF" w:rsidP="00B201AF">
      <w:pPr>
        <w:rPr>
          <w:sz w:val="24"/>
          <w:szCs w:val="24"/>
        </w:rPr>
      </w:pPr>
      <w:r>
        <w:rPr>
          <w:sz w:val="24"/>
          <w:szCs w:val="24"/>
        </w:rPr>
        <w:t xml:space="preserve">* </w:t>
      </w:r>
      <w:r w:rsidR="0077301C">
        <w:rPr>
          <w:sz w:val="24"/>
          <w:szCs w:val="24"/>
        </w:rPr>
        <w:t>C</w:t>
      </w:r>
      <w:r w:rsidR="00782993" w:rsidRPr="008D4D29">
        <w:rPr>
          <w:sz w:val="24"/>
          <w:szCs w:val="24"/>
        </w:rPr>
        <w:t>lean Energy Finance Corporation Expert Review Panel</w:t>
      </w:r>
    </w:p>
    <w:p w:rsidR="00E04E15" w:rsidRDefault="00B201AF" w:rsidP="00B201AF">
      <w:pPr>
        <w:rPr>
          <w:sz w:val="24"/>
          <w:szCs w:val="24"/>
        </w:rPr>
      </w:pPr>
      <w:r>
        <w:rPr>
          <w:sz w:val="24"/>
          <w:szCs w:val="24"/>
        </w:rPr>
        <w:t xml:space="preserve">* </w:t>
      </w:r>
      <w:r w:rsidR="00782993" w:rsidRPr="008D4D29">
        <w:rPr>
          <w:sz w:val="24"/>
          <w:szCs w:val="24"/>
        </w:rPr>
        <w:t>COAG Standing Council on Environment and Water: Pac</w:t>
      </w:r>
      <w:r w:rsidR="00E04E15">
        <w:rPr>
          <w:sz w:val="24"/>
          <w:szCs w:val="24"/>
        </w:rPr>
        <w:t>kaging Waste Impacts Regulation</w:t>
      </w:r>
    </w:p>
    <w:p w:rsidR="00782993" w:rsidRPr="008D4D29" w:rsidRDefault="00B201AF" w:rsidP="00B201AF">
      <w:pPr>
        <w:rPr>
          <w:sz w:val="24"/>
          <w:szCs w:val="24"/>
        </w:rPr>
      </w:pPr>
      <w:r>
        <w:rPr>
          <w:sz w:val="24"/>
          <w:szCs w:val="24"/>
        </w:rPr>
        <w:t xml:space="preserve">* </w:t>
      </w:r>
      <w:r w:rsidR="00782993" w:rsidRPr="008D4D29">
        <w:rPr>
          <w:sz w:val="24"/>
          <w:szCs w:val="24"/>
        </w:rPr>
        <w:t>Energy Savings Scheme (ESS)</w:t>
      </w:r>
    </w:p>
    <w:p w:rsidR="00782993" w:rsidRPr="008D4D29" w:rsidRDefault="00B201AF" w:rsidP="00B201AF">
      <w:pPr>
        <w:rPr>
          <w:sz w:val="24"/>
          <w:szCs w:val="24"/>
        </w:rPr>
      </w:pPr>
      <w:r>
        <w:rPr>
          <w:sz w:val="24"/>
          <w:szCs w:val="24"/>
        </w:rPr>
        <w:t xml:space="preserve">* </w:t>
      </w:r>
      <w:r w:rsidR="00782993" w:rsidRPr="008D4D29">
        <w:rPr>
          <w:sz w:val="24"/>
          <w:szCs w:val="24"/>
        </w:rPr>
        <w:t>Environment Protection and Heritage Committee: Computer and TV waste producer responsibility scheme</w:t>
      </w:r>
    </w:p>
    <w:p w:rsidR="00782993" w:rsidRPr="008D4D29" w:rsidRDefault="00B201AF" w:rsidP="00B201AF">
      <w:pPr>
        <w:rPr>
          <w:sz w:val="24"/>
          <w:szCs w:val="24"/>
        </w:rPr>
      </w:pPr>
      <w:r>
        <w:rPr>
          <w:sz w:val="24"/>
          <w:szCs w:val="24"/>
        </w:rPr>
        <w:t xml:space="preserve">* </w:t>
      </w:r>
      <w:r w:rsidR="00782993" w:rsidRPr="008D4D29">
        <w:rPr>
          <w:sz w:val="24"/>
          <w:szCs w:val="24"/>
        </w:rPr>
        <w:t>Minister for Resources and Energy</w:t>
      </w:r>
    </w:p>
    <w:p w:rsidR="00782993" w:rsidRPr="008D4D29" w:rsidRDefault="00B201AF" w:rsidP="00B201AF">
      <w:pPr>
        <w:rPr>
          <w:sz w:val="24"/>
          <w:szCs w:val="24"/>
        </w:rPr>
      </w:pPr>
      <w:r>
        <w:rPr>
          <w:sz w:val="24"/>
          <w:szCs w:val="24"/>
        </w:rPr>
        <w:t xml:space="preserve">* </w:t>
      </w:r>
      <w:r w:rsidR="00782993" w:rsidRPr="008D4D29">
        <w:rPr>
          <w:sz w:val="24"/>
          <w:szCs w:val="24"/>
        </w:rPr>
        <w:t>National Energy Savings Initiative (NESI)</w:t>
      </w:r>
    </w:p>
    <w:p w:rsidR="00782993" w:rsidRPr="008D4D29" w:rsidRDefault="00B201AF" w:rsidP="00B201AF">
      <w:pPr>
        <w:rPr>
          <w:sz w:val="24"/>
          <w:szCs w:val="24"/>
        </w:rPr>
      </w:pPr>
      <w:r>
        <w:rPr>
          <w:sz w:val="24"/>
          <w:szCs w:val="24"/>
        </w:rPr>
        <w:t xml:space="preserve">* </w:t>
      </w:r>
      <w:r w:rsidR="00782993" w:rsidRPr="008D4D29">
        <w:rPr>
          <w:sz w:val="24"/>
          <w:szCs w:val="24"/>
        </w:rPr>
        <w:t>NSW Coal Seam Gas Inquiry</w:t>
      </w:r>
    </w:p>
    <w:p w:rsidR="00782993" w:rsidRPr="008D4D29" w:rsidRDefault="00B201AF" w:rsidP="00B201AF">
      <w:pPr>
        <w:rPr>
          <w:sz w:val="24"/>
          <w:szCs w:val="24"/>
        </w:rPr>
      </w:pPr>
      <w:r>
        <w:rPr>
          <w:sz w:val="24"/>
          <w:szCs w:val="24"/>
        </w:rPr>
        <w:t xml:space="preserve">* </w:t>
      </w:r>
      <w:r w:rsidR="00782993" w:rsidRPr="008D4D29">
        <w:rPr>
          <w:sz w:val="24"/>
          <w:szCs w:val="24"/>
        </w:rPr>
        <w:t>NSW Special Commission of Inquiry: Electricity transactions</w:t>
      </w:r>
    </w:p>
    <w:p w:rsidR="00782993" w:rsidRPr="008D4D29" w:rsidRDefault="00B201AF" w:rsidP="00B201AF">
      <w:pPr>
        <w:rPr>
          <w:sz w:val="24"/>
          <w:szCs w:val="24"/>
        </w:rPr>
      </w:pPr>
      <w:r>
        <w:rPr>
          <w:sz w:val="24"/>
          <w:szCs w:val="24"/>
        </w:rPr>
        <w:t xml:space="preserve">* </w:t>
      </w:r>
      <w:r w:rsidR="0077301C" w:rsidRPr="008D4D29">
        <w:rPr>
          <w:sz w:val="24"/>
          <w:szCs w:val="24"/>
        </w:rPr>
        <w:t>Office</w:t>
      </w:r>
      <w:r w:rsidR="00782993" w:rsidRPr="008D4D29">
        <w:rPr>
          <w:sz w:val="24"/>
          <w:szCs w:val="24"/>
        </w:rPr>
        <w:t xml:space="preserve"> of Environment and Heritage: NSW Waste and Environment Levy Review and NABERS ruling on co and trigeneration</w:t>
      </w:r>
    </w:p>
    <w:p w:rsidR="00782993" w:rsidRPr="008D4D29" w:rsidRDefault="00B201AF" w:rsidP="00B201AF">
      <w:pPr>
        <w:rPr>
          <w:sz w:val="24"/>
          <w:szCs w:val="24"/>
        </w:rPr>
      </w:pPr>
      <w:r>
        <w:rPr>
          <w:sz w:val="24"/>
          <w:szCs w:val="24"/>
        </w:rPr>
        <w:t xml:space="preserve">* </w:t>
      </w:r>
      <w:r w:rsidR="00782993" w:rsidRPr="008D4D29">
        <w:rPr>
          <w:sz w:val="24"/>
          <w:szCs w:val="24"/>
        </w:rPr>
        <w:t>Productivity Commission: Australia’s Urban Water Sector draft report</w:t>
      </w:r>
    </w:p>
    <w:p w:rsidR="0077301C" w:rsidRDefault="00B201AF" w:rsidP="00B201AF">
      <w:pPr>
        <w:rPr>
          <w:sz w:val="24"/>
          <w:szCs w:val="24"/>
        </w:rPr>
      </w:pPr>
      <w:r>
        <w:rPr>
          <w:sz w:val="24"/>
          <w:szCs w:val="24"/>
        </w:rPr>
        <w:t xml:space="preserve">* </w:t>
      </w:r>
      <w:r w:rsidR="00E04E15">
        <w:rPr>
          <w:sz w:val="24"/>
          <w:szCs w:val="24"/>
        </w:rPr>
        <w:t>T</w:t>
      </w:r>
      <w:r w:rsidR="00782993" w:rsidRPr="008D4D29">
        <w:rPr>
          <w:sz w:val="24"/>
          <w:szCs w:val="24"/>
        </w:rPr>
        <w:t>he Sydney International Convention, Exhibi</w:t>
      </w:r>
      <w:r w:rsidR="00E04E15">
        <w:rPr>
          <w:sz w:val="24"/>
          <w:szCs w:val="24"/>
        </w:rPr>
        <w:t xml:space="preserve">tion and Entertainment Precinct </w:t>
      </w:r>
      <w:r w:rsidR="00782993" w:rsidRPr="008D4D29">
        <w:rPr>
          <w:sz w:val="24"/>
          <w:szCs w:val="24"/>
        </w:rPr>
        <w:t>(SICEEP)</w:t>
      </w:r>
    </w:p>
    <w:p w:rsidR="00E04E15" w:rsidRDefault="00E04E15" w:rsidP="0071228F">
      <w:pPr>
        <w:tabs>
          <w:tab w:val="left" w:pos="425"/>
        </w:tabs>
        <w:rPr>
          <w:sz w:val="24"/>
          <w:szCs w:val="24"/>
        </w:rPr>
      </w:pPr>
    </w:p>
    <w:p w:rsidR="00282556" w:rsidRDefault="00282556" w:rsidP="0071228F">
      <w:pPr>
        <w:tabs>
          <w:tab w:val="left" w:pos="425"/>
        </w:tabs>
        <w:rPr>
          <w:sz w:val="24"/>
          <w:szCs w:val="24"/>
        </w:rPr>
      </w:pPr>
    </w:p>
    <w:p w:rsidR="00782993" w:rsidRPr="008D4D29" w:rsidRDefault="00782993" w:rsidP="0071228F">
      <w:pPr>
        <w:pStyle w:val="Heading3"/>
        <w:tabs>
          <w:tab w:val="left" w:pos="425"/>
        </w:tabs>
      </w:pPr>
      <w:r w:rsidRPr="008D4D29">
        <w:t>Advocacy</w:t>
      </w:r>
    </w:p>
    <w:p w:rsidR="00E04E15" w:rsidRDefault="00E04E1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also presented papers at key national and international conferences including:</w:t>
      </w:r>
    </w:p>
    <w:p w:rsidR="00782993" w:rsidRPr="008D4D29" w:rsidRDefault="00B201AF" w:rsidP="00B201AF">
      <w:pPr>
        <w:rPr>
          <w:sz w:val="24"/>
          <w:szCs w:val="24"/>
        </w:rPr>
      </w:pPr>
      <w:r>
        <w:rPr>
          <w:sz w:val="24"/>
          <w:szCs w:val="24"/>
        </w:rPr>
        <w:t xml:space="preserve">* </w:t>
      </w:r>
      <w:r w:rsidR="00782993" w:rsidRPr="008D4D29">
        <w:rPr>
          <w:sz w:val="24"/>
          <w:szCs w:val="24"/>
        </w:rPr>
        <w:t>An international carbon conference in Kaohsiung, Taiwan</w:t>
      </w:r>
    </w:p>
    <w:p w:rsidR="00782993" w:rsidRPr="008D4D29" w:rsidRDefault="00B201AF" w:rsidP="00B201AF">
      <w:pPr>
        <w:rPr>
          <w:sz w:val="24"/>
          <w:szCs w:val="24"/>
        </w:rPr>
      </w:pPr>
      <w:r>
        <w:rPr>
          <w:sz w:val="24"/>
          <w:szCs w:val="24"/>
        </w:rPr>
        <w:t xml:space="preserve">* </w:t>
      </w:r>
      <w:r w:rsidR="0077301C">
        <w:rPr>
          <w:sz w:val="24"/>
          <w:szCs w:val="24"/>
        </w:rPr>
        <w:t>A</w:t>
      </w:r>
      <w:r w:rsidR="00782993" w:rsidRPr="008D4D29">
        <w:rPr>
          <w:sz w:val="24"/>
          <w:szCs w:val="24"/>
        </w:rPr>
        <w:t>ll Energy Conference, Melbourne</w:t>
      </w:r>
    </w:p>
    <w:p w:rsidR="00782993" w:rsidRPr="008D4D29" w:rsidRDefault="00B201AF" w:rsidP="00B201AF">
      <w:pPr>
        <w:rPr>
          <w:sz w:val="24"/>
          <w:szCs w:val="24"/>
        </w:rPr>
      </w:pPr>
      <w:r>
        <w:rPr>
          <w:sz w:val="24"/>
          <w:szCs w:val="24"/>
        </w:rPr>
        <w:t xml:space="preserve">* </w:t>
      </w:r>
      <w:r w:rsidR="00055FAB" w:rsidRPr="008D4D29">
        <w:rPr>
          <w:sz w:val="24"/>
          <w:szCs w:val="24"/>
        </w:rPr>
        <w:t>Australian</w:t>
      </w:r>
      <w:r w:rsidR="00782993" w:rsidRPr="008D4D29">
        <w:rPr>
          <w:sz w:val="24"/>
          <w:szCs w:val="24"/>
        </w:rPr>
        <w:t xml:space="preserve"> Council of Recycling annual convention, Sydney</w:t>
      </w:r>
    </w:p>
    <w:p w:rsidR="00782993" w:rsidRPr="008D4D29" w:rsidRDefault="00B201AF" w:rsidP="00B201AF">
      <w:pPr>
        <w:rPr>
          <w:sz w:val="24"/>
          <w:szCs w:val="24"/>
        </w:rPr>
      </w:pPr>
      <w:r>
        <w:rPr>
          <w:sz w:val="24"/>
          <w:szCs w:val="24"/>
        </w:rPr>
        <w:t xml:space="preserve">* </w:t>
      </w:r>
      <w:r w:rsidR="00055FAB" w:rsidRPr="008D4D29">
        <w:rPr>
          <w:sz w:val="24"/>
          <w:szCs w:val="24"/>
        </w:rPr>
        <w:t>Australian</w:t>
      </w:r>
      <w:r w:rsidR="00782993" w:rsidRPr="008D4D29">
        <w:rPr>
          <w:sz w:val="24"/>
          <w:szCs w:val="24"/>
        </w:rPr>
        <w:t xml:space="preserve"> Energy Market Commission Forum, Sydney</w:t>
      </w:r>
    </w:p>
    <w:p w:rsidR="00782993" w:rsidRPr="008D4D29" w:rsidRDefault="00B201AF" w:rsidP="00B201AF">
      <w:pPr>
        <w:rPr>
          <w:sz w:val="24"/>
          <w:szCs w:val="24"/>
        </w:rPr>
      </w:pPr>
      <w:r>
        <w:rPr>
          <w:sz w:val="24"/>
          <w:szCs w:val="24"/>
        </w:rPr>
        <w:t xml:space="preserve">* </w:t>
      </w:r>
      <w:r w:rsidR="00055FAB" w:rsidRPr="008D4D29">
        <w:rPr>
          <w:sz w:val="24"/>
          <w:szCs w:val="24"/>
        </w:rPr>
        <w:t>Australian</w:t>
      </w:r>
      <w:r w:rsidR="00782993" w:rsidRPr="008D4D29">
        <w:rPr>
          <w:sz w:val="24"/>
          <w:szCs w:val="24"/>
        </w:rPr>
        <w:t xml:space="preserve"> Solar Energy Society Solar Conference 2011, Sydney</w:t>
      </w:r>
    </w:p>
    <w:p w:rsidR="00782993" w:rsidRPr="008D4D29" w:rsidRDefault="00B201AF" w:rsidP="00B201AF">
      <w:pPr>
        <w:rPr>
          <w:sz w:val="24"/>
          <w:szCs w:val="24"/>
        </w:rPr>
      </w:pPr>
      <w:r>
        <w:rPr>
          <w:sz w:val="24"/>
          <w:szCs w:val="24"/>
        </w:rPr>
        <w:t xml:space="preserve">* </w:t>
      </w:r>
      <w:r w:rsidR="0077301C">
        <w:rPr>
          <w:sz w:val="24"/>
          <w:szCs w:val="24"/>
        </w:rPr>
        <w:t>C</w:t>
      </w:r>
      <w:r w:rsidR="00782993" w:rsidRPr="008D4D29">
        <w:rPr>
          <w:sz w:val="24"/>
          <w:szCs w:val="24"/>
        </w:rPr>
        <w:t xml:space="preserve">arbon emissions and energy </w:t>
      </w:r>
      <w:r w:rsidR="0077301C" w:rsidRPr="008D4D29">
        <w:rPr>
          <w:sz w:val="24"/>
          <w:szCs w:val="24"/>
        </w:rPr>
        <w:t>efficiency</w:t>
      </w:r>
      <w:r w:rsidR="00782993" w:rsidRPr="008D4D29">
        <w:rPr>
          <w:sz w:val="24"/>
          <w:szCs w:val="24"/>
        </w:rPr>
        <w:t xml:space="preserve"> targets and programs to key stakeholders</w:t>
      </w:r>
    </w:p>
    <w:p w:rsidR="00782993" w:rsidRPr="008D4D29" w:rsidRDefault="00B201AF" w:rsidP="00B201AF">
      <w:pPr>
        <w:rPr>
          <w:sz w:val="24"/>
          <w:szCs w:val="24"/>
        </w:rPr>
      </w:pPr>
      <w:r>
        <w:rPr>
          <w:sz w:val="24"/>
          <w:szCs w:val="24"/>
        </w:rPr>
        <w:t xml:space="preserve">* </w:t>
      </w:r>
      <w:r w:rsidR="0077301C">
        <w:rPr>
          <w:sz w:val="24"/>
          <w:szCs w:val="24"/>
        </w:rPr>
        <w:t>C</w:t>
      </w:r>
      <w:r w:rsidR="00782993" w:rsidRPr="008D4D29">
        <w:rPr>
          <w:sz w:val="24"/>
          <w:szCs w:val="24"/>
        </w:rPr>
        <w:t>ommunity Power Conference, Bendigo</w:t>
      </w:r>
    </w:p>
    <w:p w:rsidR="00782993" w:rsidRPr="008D4D29" w:rsidRDefault="00B201AF" w:rsidP="00B201AF">
      <w:pPr>
        <w:rPr>
          <w:sz w:val="24"/>
          <w:szCs w:val="24"/>
        </w:rPr>
      </w:pPr>
      <w:r>
        <w:rPr>
          <w:sz w:val="24"/>
          <w:szCs w:val="24"/>
        </w:rPr>
        <w:t xml:space="preserve">* </w:t>
      </w:r>
      <w:r w:rsidR="0077301C">
        <w:rPr>
          <w:sz w:val="24"/>
          <w:szCs w:val="24"/>
        </w:rPr>
        <w:t>C</w:t>
      </w:r>
      <w:r w:rsidR="00782993" w:rsidRPr="008D4D29">
        <w:rPr>
          <w:sz w:val="24"/>
          <w:szCs w:val="24"/>
        </w:rPr>
        <w:t>ouncil of Capital Cities Lord Mayors Annual General Meeting, Tasmania</w:t>
      </w:r>
    </w:p>
    <w:p w:rsidR="00782993" w:rsidRPr="008D4D29" w:rsidRDefault="00B201AF" w:rsidP="00B201AF">
      <w:pPr>
        <w:rPr>
          <w:sz w:val="24"/>
          <w:szCs w:val="24"/>
        </w:rPr>
      </w:pPr>
      <w:r>
        <w:rPr>
          <w:sz w:val="24"/>
          <w:szCs w:val="24"/>
        </w:rPr>
        <w:t xml:space="preserve">* </w:t>
      </w:r>
      <w:r w:rsidR="0077301C">
        <w:rPr>
          <w:sz w:val="24"/>
          <w:szCs w:val="24"/>
        </w:rPr>
        <w:t>C</w:t>
      </w:r>
      <w:r w:rsidR="00782993" w:rsidRPr="008D4D29">
        <w:rPr>
          <w:sz w:val="24"/>
          <w:szCs w:val="24"/>
        </w:rPr>
        <w:t>reating Climate Wealth Australia (Richard Branson’s Low Carbon War Room), Sydney</w:t>
      </w:r>
    </w:p>
    <w:p w:rsidR="00782993" w:rsidRPr="008D4D29" w:rsidRDefault="00B201AF" w:rsidP="00B201AF">
      <w:pPr>
        <w:rPr>
          <w:sz w:val="24"/>
          <w:szCs w:val="24"/>
        </w:rPr>
      </w:pPr>
      <w:r>
        <w:rPr>
          <w:sz w:val="24"/>
          <w:szCs w:val="24"/>
        </w:rPr>
        <w:t xml:space="preserve">* </w:t>
      </w:r>
      <w:r w:rsidR="0077301C">
        <w:rPr>
          <w:sz w:val="24"/>
          <w:szCs w:val="24"/>
        </w:rPr>
        <w:t>E</w:t>
      </w:r>
      <w:r w:rsidR="00782993" w:rsidRPr="008D4D29">
        <w:rPr>
          <w:sz w:val="24"/>
          <w:szCs w:val="24"/>
        </w:rPr>
        <w:t>nvironmental Performance of Commercial Real Estate Conference, Sydney</w:t>
      </w:r>
    </w:p>
    <w:p w:rsidR="00782993" w:rsidRPr="008D4D29" w:rsidRDefault="00B201AF" w:rsidP="00B201AF">
      <w:pPr>
        <w:rPr>
          <w:sz w:val="24"/>
          <w:szCs w:val="24"/>
        </w:rPr>
      </w:pPr>
      <w:r>
        <w:rPr>
          <w:sz w:val="24"/>
          <w:szCs w:val="24"/>
        </w:rPr>
        <w:t xml:space="preserve">* </w:t>
      </w:r>
      <w:r w:rsidR="0077301C">
        <w:rPr>
          <w:sz w:val="24"/>
          <w:szCs w:val="24"/>
        </w:rPr>
        <w:t>E</w:t>
      </w:r>
      <w:r w:rsidR="00782993" w:rsidRPr="008D4D29">
        <w:rPr>
          <w:sz w:val="24"/>
          <w:szCs w:val="24"/>
        </w:rPr>
        <w:t>cogen 2011 Conference, Brisbane</w:t>
      </w:r>
    </w:p>
    <w:p w:rsidR="00782993" w:rsidRPr="008D4D29" w:rsidRDefault="00B201AF" w:rsidP="00B201AF">
      <w:pPr>
        <w:rPr>
          <w:sz w:val="24"/>
          <w:szCs w:val="24"/>
        </w:rPr>
      </w:pPr>
      <w:r>
        <w:rPr>
          <w:sz w:val="24"/>
          <w:szCs w:val="24"/>
        </w:rPr>
        <w:t xml:space="preserve">* </w:t>
      </w:r>
      <w:r w:rsidR="0077301C">
        <w:rPr>
          <w:sz w:val="24"/>
          <w:szCs w:val="24"/>
        </w:rPr>
        <w:t>E</w:t>
      </w:r>
      <w:r w:rsidR="00782993" w:rsidRPr="008D4D29">
        <w:rPr>
          <w:sz w:val="24"/>
          <w:szCs w:val="24"/>
        </w:rPr>
        <w:t xml:space="preserve">nergy </w:t>
      </w:r>
      <w:r w:rsidR="004C48C8" w:rsidRPr="008D4D29">
        <w:rPr>
          <w:sz w:val="24"/>
          <w:szCs w:val="24"/>
        </w:rPr>
        <w:t>Efficiency</w:t>
      </w:r>
      <w:r w:rsidR="00782993" w:rsidRPr="008D4D29">
        <w:rPr>
          <w:sz w:val="24"/>
          <w:szCs w:val="24"/>
        </w:rPr>
        <w:t xml:space="preserve"> Council National Conference 2011, Melbourne</w:t>
      </w:r>
    </w:p>
    <w:p w:rsidR="00782993" w:rsidRPr="008D4D29" w:rsidRDefault="00B201AF" w:rsidP="00B201AF">
      <w:pPr>
        <w:rPr>
          <w:sz w:val="24"/>
          <w:szCs w:val="24"/>
        </w:rPr>
      </w:pPr>
      <w:r>
        <w:rPr>
          <w:sz w:val="24"/>
          <w:szCs w:val="24"/>
        </w:rPr>
        <w:lastRenderedPageBreak/>
        <w:t xml:space="preserve">* </w:t>
      </w:r>
      <w:r w:rsidR="0077301C">
        <w:rPr>
          <w:sz w:val="24"/>
          <w:szCs w:val="24"/>
        </w:rPr>
        <w:t>E</w:t>
      </w:r>
      <w:r w:rsidR="00782993" w:rsidRPr="008D4D29">
        <w:rPr>
          <w:sz w:val="24"/>
          <w:szCs w:val="24"/>
        </w:rPr>
        <w:t>nergy Management Association of New Zealand Conference 2012, Christchurch New Zealand</w:t>
      </w:r>
    </w:p>
    <w:p w:rsidR="00782993" w:rsidRPr="008D4D29" w:rsidRDefault="00B201AF" w:rsidP="00B201AF">
      <w:pPr>
        <w:rPr>
          <w:sz w:val="24"/>
          <w:szCs w:val="24"/>
        </w:rPr>
      </w:pPr>
      <w:r>
        <w:rPr>
          <w:sz w:val="24"/>
          <w:szCs w:val="24"/>
        </w:rPr>
        <w:t xml:space="preserve">* </w:t>
      </w:r>
      <w:r w:rsidR="00055FAB" w:rsidRPr="008D4D29">
        <w:rPr>
          <w:sz w:val="24"/>
          <w:szCs w:val="24"/>
        </w:rPr>
        <w:t>Engineers</w:t>
      </w:r>
      <w:r w:rsidR="00782993" w:rsidRPr="008D4D29">
        <w:rPr>
          <w:sz w:val="24"/>
          <w:szCs w:val="24"/>
        </w:rPr>
        <w:t xml:space="preserve"> Australia Conference, Sydney</w:t>
      </w:r>
    </w:p>
    <w:p w:rsidR="00782993" w:rsidRPr="008D4D29" w:rsidRDefault="00B201AF" w:rsidP="00B201AF">
      <w:pPr>
        <w:rPr>
          <w:sz w:val="24"/>
          <w:szCs w:val="24"/>
        </w:rPr>
      </w:pPr>
      <w:r>
        <w:rPr>
          <w:sz w:val="24"/>
          <w:szCs w:val="24"/>
        </w:rPr>
        <w:t xml:space="preserve">* </w:t>
      </w:r>
      <w:r w:rsidR="00055FAB" w:rsidRPr="008D4D29">
        <w:rPr>
          <w:sz w:val="24"/>
          <w:szCs w:val="24"/>
        </w:rPr>
        <w:t>Green</w:t>
      </w:r>
      <w:r w:rsidR="00782993" w:rsidRPr="008D4D29">
        <w:rPr>
          <w:sz w:val="24"/>
          <w:szCs w:val="24"/>
        </w:rPr>
        <w:t xml:space="preserve"> Buildings Conference (9th Annual), Sydney</w:t>
      </w:r>
    </w:p>
    <w:p w:rsidR="00782993" w:rsidRPr="008D4D29" w:rsidRDefault="00B201AF" w:rsidP="00B201AF">
      <w:pPr>
        <w:rPr>
          <w:sz w:val="24"/>
          <w:szCs w:val="24"/>
        </w:rPr>
      </w:pPr>
      <w:r>
        <w:rPr>
          <w:sz w:val="24"/>
          <w:szCs w:val="24"/>
        </w:rPr>
        <w:t xml:space="preserve">* </w:t>
      </w:r>
      <w:r w:rsidR="00055FAB" w:rsidRPr="008D4D29">
        <w:rPr>
          <w:sz w:val="24"/>
          <w:szCs w:val="24"/>
        </w:rPr>
        <w:t>Green</w:t>
      </w:r>
      <w:r w:rsidR="00782993" w:rsidRPr="008D4D29">
        <w:rPr>
          <w:sz w:val="24"/>
          <w:szCs w:val="24"/>
        </w:rPr>
        <w:t xml:space="preserve"> Jobs Conference, Wollongong</w:t>
      </w:r>
    </w:p>
    <w:p w:rsidR="00782993" w:rsidRPr="008D4D29" w:rsidRDefault="00B201AF" w:rsidP="00B201AF">
      <w:pPr>
        <w:rPr>
          <w:sz w:val="24"/>
          <w:szCs w:val="24"/>
        </w:rPr>
      </w:pPr>
      <w:r>
        <w:rPr>
          <w:sz w:val="24"/>
          <w:szCs w:val="24"/>
        </w:rPr>
        <w:t xml:space="preserve">* </w:t>
      </w:r>
      <w:r w:rsidR="00055FAB" w:rsidRPr="008D4D29">
        <w:rPr>
          <w:sz w:val="24"/>
          <w:szCs w:val="24"/>
        </w:rPr>
        <w:t>Green</w:t>
      </w:r>
      <w:r w:rsidR="00782993" w:rsidRPr="008D4D29">
        <w:rPr>
          <w:sz w:val="24"/>
          <w:szCs w:val="24"/>
        </w:rPr>
        <w:t>-Ups and Pecha-Kucha events during the Sydney Greening Cities Conference</w:t>
      </w:r>
    </w:p>
    <w:p w:rsidR="00782993" w:rsidRPr="008D4D29" w:rsidRDefault="00B201AF" w:rsidP="00B201AF">
      <w:pPr>
        <w:rPr>
          <w:sz w:val="24"/>
          <w:szCs w:val="24"/>
        </w:rPr>
      </w:pPr>
      <w:r>
        <w:rPr>
          <w:sz w:val="24"/>
          <w:szCs w:val="24"/>
        </w:rPr>
        <w:t xml:space="preserve">* </w:t>
      </w:r>
      <w:r w:rsidR="00055FAB" w:rsidRPr="008D4D29">
        <w:rPr>
          <w:sz w:val="24"/>
          <w:szCs w:val="24"/>
        </w:rPr>
        <w:t>I</w:t>
      </w:r>
      <w:r w:rsidR="00782993" w:rsidRPr="008D4D29">
        <w:rPr>
          <w:sz w:val="24"/>
          <w:szCs w:val="24"/>
        </w:rPr>
        <w:t>ntegrated Water Management Forum, Geelong</w:t>
      </w:r>
    </w:p>
    <w:p w:rsidR="00782993" w:rsidRPr="008D4D29" w:rsidRDefault="00B201AF" w:rsidP="00B201AF">
      <w:pPr>
        <w:rPr>
          <w:sz w:val="24"/>
          <w:szCs w:val="24"/>
        </w:rPr>
      </w:pPr>
      <w:r>
        <w:rPr>
          <w:sz w:val="24"/>
          <w:szCs w:val="24"/>
        </w:rPr>
        <w:t xml:space="preserve">* </w:t>
      </w:r>
      <w:r w:rsidR="00782993" w:rsidRPr="008D4D29">
        <w:rPr>
          <w:sz w:val="24"/>
          <w:szCs w:val="24"/>
        </w:rPr>
        <w:t>National Electric Vehicle conference</w:t>
      </w:r>
    </w:p>
    <w:p w:rsidR="00782993" w:rsidRPr="008D4D29" w:rsidRDefault="00B201AF" w:rsidP="00B201AF">
      <w:pPr>
        <w:rPr>
          <w:sz w:val="24"/>
          <w:szCs w:val="24"/>
        </w:rPr>
      </w:pPr>
      <w:r>
        <w:rPr>
          <w:sz w:val="24"/>
          <w:szCs w:val="24"/>
        </w:rPr>
        <w:t xml:space="preserve">* </w:t>
      </w:r>
      <w:r w:rsidR="00055FAB" w:rsidRPr="008D4D29">
        <w:rPr>
          <w:sz w:val="24"/>
          <w:szCs w:val="24"/>
        </w:rPr>
        <w:t>P</w:t>
      </w:r>
      <w:r w:rsidR="00782993" w:rsidRPr="008D4D29">
        <w:rPr>
          <w:sz w:val="24"/>
          <w:szCs w:val="24"/>
        </w:rPr>
        <w:t>arramatta City Council</w:t>
      </w:r>
    </w:p>
    <w:p w:rsidR="00782993" w:rsidRPr="008D4D29" w:rsidRDefault="00B201AF" w:rsidP="00B201AF">
      <w:pPr>
        <w:rPr>
          <w:sz w:val="24"/>
          <w:szCs w:val="24"/>
        </w:rPr>
      </w:pPr>
      <w:r>
        <w:rPr>
          <w:sz w:val="24"/>
          <w:szCs w:val="24"/>
        </w:rPr>
        <w:t xml:space="preserve">* </w:t>
      </w:r>
      <w:r w:rsidR="00055FAB" w:rsidRPr="008D4D29">
        <w:rPr>
          <w:sz w:val="24"/>
          <w:szCs w:val="24"/>
        </w:rPr>
        <w:t>P</w:t>
      </w:r>
      <w:r w:rsidR="00782993" w:rsidRPr="008D4D29">
        <w:rPr>
          <w:sz w:val="24"/>
          <w:szCs w:val="24"/>
        </w:rPr>
        <w:t>lanning Institute of Australia Annual Conference, Wollongong</w:t>
      </w:r>
    </w:p>
    <w:p w:rsidR="00782993" w:rsidRPr="008D4D29" w:rsidRDefault="00B201AF" w:rsidP="00B201AF">
      <w:pPr>
        <w:rPr>
          <w:sz w:val="24"/>
          <w:szCs w:val="24"/>
        </w:rPr>
      </w:pPr>
      <w:r>
        <w:rPr>
          <w:sz w:val="24"/>
          <w:szCs w:val="24"/>
        </w:rPr>
        <w:t xml:space="preserve">* </w:t>
      </w:r>
      <w:r w:rsidR="00055FAB" w:rsidRPr="008D4D29">
        <w:rPr>
          <w:sz w:val="24"/>
          <w:szCs w:val="24"/>
        </w:rPr>
        <w:t>P</w:t>
      </w:r>
      <w:r w:rsidR="00782993" w:rsidRPr="008D4D29">
        <w:rPr>
          <w:sz w:val="24"/>
          <w:szCs w:val="24"/>
        </w:rPr>
        <w:t>lanning Institute of Australia National Congress 2012, Adelaide</w:t>
      </w:r>
    </w:p>
    <w:p w:rsidR="00782993" w:rsidRPr="008D4D29" w:rsidRDefault="00B201AF" w:rsidP="00B201AF">
      <w:pPr>
        <w:rPr>
          <w:sz w:val="24"/>
          <w:szCs w:val="24"/>
        </w:rPr>
      </w:pPr>
      <w:r>
        <w:rPr>
          <w:sz w:val="24"/>
          <w:szCs w:val="24"/>
        </w:rPr>
        <w:t xml:space="preserve">* </w:t>
      </w:r>
      <w:r w:rsidR="00E04E15" w:rsidRPr="008D4D29">
        <w:rPr>
          <w:sz w:val="24"/>
          <w:szCs w:val="24"/>
        </w:rPr>
        <w:t>Retrofitting</w:t>
      </w:r>
      <w:r w:rsidR="00782993" w:rsidRPr="008D4D29">
        <w:rPr>
          <w:sz w:val="24"/>
          <w:szCs w:val="24"/>
        </w:rPr>
        <w:t xml:space="preserve"> for Energy </w:t>
      </w:r>
      <w:r w:rsidR="00E04E15" w:rsidRPr="008D4D29">
        <w:rPr>
          <w:sz w:val="24"/>
          <w:szCs w:val="24"/>
        </w:rPr>
        <w:t>Efficiency</w:t>
      </w:r>
      <w:r w:rsidR="00782993" w:rsidRPr="008D4D29">
        <w:rPr>
          <w:sz w:val="24"/>
          <w:szCs w:val="24"/>
        </w:rPr>
        <w:t xml:space="preserve"> Conference, Melbourne and Sydney</w:t>
      </w:r>
    </w:p>
    <w:p w:rsidR="00782993" w:rsidRPr="008D4D29" w:rsidRDefault="00B201AF" w:rsidP="00B201AF">
      <w:pPr>
        <w:rPr>
          <w:sz w:val="24"/>
          <w:szCs w:val="24"/>
        </w:rPr>
      </w:pPr>
      <w:r>
        <w:rPr>
          <w:sz w:val="24"/>
          <w:szCs w:val="24"/>
        </w:rPr>
        <w:t xml:space="preserve">* </w:t>
      </w:r>
      <w:r w:rsidR="00E04E15" w:rsidRPr="008D4D29">
        <w:rPr>
          <w:sz w:val="24"/>
          <w:szCs w:val="24"/>
        </w:rPr>
        <w:t>Retrofitting</w:t>
      </w:r>
      <w:r w:rsidR="00782993" w:rsidRPr="008D4D29">
        <w:rPr>
          <w:sz w:val="24"/>
          <w:szCs w:val="24"/>
        </w:rPr>
        <w:t xml:space="preserve"> for Commercial and Environmental Sustainability, Sydney</w:t>
      </w:r>
    </w:p>
    <w:p w:rsidR="00782993" w:rsidRPr="008D4D29" w:rsidRDefault="00B201AF" w:rsidP="00B201AF">
      <w:pPr>
        <w:rPr>
          <w:sz w:val="24"/>
          <w:szCs w:val="24"/>
        </w:rPr>
      </w:pPr>
      <w:r>
        <w:rPr>
          <w:sz w:val="24"/>
          <w:szCs w:val="24"/>
        </w:rPr>
        <w:t xml:space="preserve">* </w:t>
      </w:r>
      <w:r w:rsidR="00055FAB" w:rsidRPr="008D4D29">
        <w:rPr>
          <w:sz w:val="24"/>
          <w:szCs w:val="24"/>
        </w:rPr>
        <w:t>S</w:t>
      </w:r>
      <w:r w:rsidR="00782993" w:rsidRPr="008D4D29">
        <w:rPr>
          <w:sz w:val="24"/>
          <w:szCs w:val="24"/>
        </w:rPr>
        <w:t>outh Australia State Government Events, Adelaide</w:t>
      </w:r>
    </w:p>
    <w:p w:rsidR="00782993" w:rsidRPr="008D4D29" w:rsidRDefault="00B201AF" w:rsidP="00B201AF">
      <w:pPr>
        <w:rPr>
          <w:sz w:val="24"/>
          <w:szCs w:val="24"/>
        </w:rPr>
      </w:pPr>
      <w:r>
        <w:rPr>
          <w:sz w:val="24"/>
          <w:szCs w:val="24"/>
        </w:rPr>
        <w:t xml:space="preserve">* </w:t>
      </w:r>
      <w:r w:rsidR="00055FAB" w:rsidRPr="008D4D29">
        <w:rPr>
          <w:sz w:val="24"/>
          <w:szCs w:val="24"/>
        </w:rPr>
        <w:t>S</w:t>
      </w:r>
      <w:r w:rsidR="00782993" w:rsidRPr="008D4D29">
        <w:rPr>
          <w:sz w:val="24"/>
          <w:szCs w:val="24"/>
        </w:rPr>
        <w:t>ustainable Councils 2011 Conference, Brisbane</w:t>
      </w:r>
    </w:p>
    <w:p w:rsidR="00782993" w:rsidRPr="008D4D29" w:rsidRDefault="00B201AF" w:rsidP="00B201AF">
      <w:pPr>
        <w:rPr>
          <w:sz w:val="24"/>
          <w:szCs w:val="24"/>
        </w:rPr>
      </w:pPr>
      <w:r>
        <w:rPr>
          <w:sz w:val="24"/>
          <w:szCs w:val="24"/>
        </w:rPr>
        <w:t xml:space="preserve">* </w:t>
      </w:r>
      <w:r w:rsidR="00055FAB" w:rsidRPr="008D4D29">
        <w:rPr>
          <w:sz w:val="24"/>
          <w:szCs w:val="24"/>
        </w:rPr>
        <w:t>S</w:t>
      </w:r>
      <w:r w:rsidR="00782993" w:rsidRPr="008D4D29">
        <w:rPr>
          <w:sz w:val="24"/>
          <w:szCs w:val="24"/>
        </w:rPr>
        <w:t>ustainability Leadership for a New Era Conference, Cairns</w:t>
      </w:r>
    </w:p>
    <w:p w:rsidR="00782993" w:rsidRPr="008D4D29" w:rsidRDefault="00B201AF" w:rsidP="00B201AF">
      <w:pPr>
        <w:rPr>
          <w:sz w:val="24"/>
          <w:szCs w:val="24"/>
        </w:rPr>
      </w:pPr>
      <w:r>
        <w:rPr>
          <w:sz w:val="24"/>
          <w:szCs w:val="24"/>
        </w:rPr>
        <w:t xml:space="preserve">* </w:t>
      </w:r>
      <w:r w:rsidR="00055FAB" w:rsidRPr="008D4D29">
        <w:rPr>
          <w:sz w:val="24"/>
          <w:szCs w:val="24"/>
        </w:rPr>
        <w:t>S</w:t>
      </w:r>
      <w:r w:rsidR="00782993" w:rsidRPr="008D4D29">
        <w:rPr>
          <w:sz w:val="24"/>
          <w:szCs w:val="24"/>
        </w:rPr>
        <w:t>ydney University postgraduate and PhD students in sustainable transport</w:t>
      </w:r>
    </w:p>
    <w:p w:rsidR="00782993" w:rsidRPr="008D4D29" w:rsidRDefault="00B201AF" w:rsidP="00B201AF">
      <w:pPr>
        <w:rPr>
          <w:sz w:val="24"/>
          <w:szCs w:val="24"/>
        </w:rPr>
      </w:pPr>
      <w:r>
        <w:rPr>
          <w:sz w:val="24"/>
          <w:szCs w:val="24"/>
        </w:rPr>
        <w:t xml:space="preserve">* </w:t>
      </w:r>
      <w:r w:rsidR="00444046">
        <w:rPr>
          <w:sz w:val="24"/>
          <w:szCs w:val="24"/>
        </w:rPr>
        <w:t>T</w:t>
      </w:r>
      <w:r w:rsidR="00782993" w:rsidRPr="008D4D29">
        <w:rPr>
          <w:sz w:val="24"/>
          <w:szCs w:val="24"/>
        </w:rPr>
        <w:t>op End Sustainability Week Government Road Table, Darwin</w:t>
      </w:r>
    </w:p>
    <w:p w:rsidR="00782993" w:rsidRPr="008D4D29" w:rsidRDefault="00B201AF" w:rsidP="00B201AF">
      <w:pPr>
        <w:rPr>
          <w:sz w:val="24"/>
          <w:szCs w:val="24"/>
        </w:rPr>
      </w:pPr>
      <w:r>
        <w:rPr>
          <w:sz w:val="24"/>
          <w:szCs w:val="24"/>
        </w:rPr>
        <w:t xml:space="preserve">* </w:t>
      </w:r>
      <w:r w:rsidR="00055FAB" w:rsidRPr="008D4D29">
        <w:rPr>
          <w:sz w:val="24"/>
          <w:szCs w:val="24"/>
        </w:rPr>
        <w:t>W</w:t>
      </w:r>
      <w:r w:rsidR="00782993" w:rsidRPr="008D4D29">
        <w:rPr>
          <w:sz w:val="24"/>
          <w:szCs w:val="24"/>
        </w:rPr>
        <w:t>aste 2012 conference, Cof</w:t>
      </w:r>
      <w:r w:rsidR="00055FAB" w:rsidRPr="008D4D29">
        <w:rPr>
          <w:sz w:val="24"/>
          <w:szCs w:val="24"/>
        </w:rPr>
        <w:t>f</w:t>
      </w:r>
      <w:r w:rsidR="00782993" w:rsidRPr="008D4D29">
        <w:rPr>
          <w:sz w:val="24"/>
          <w:szCs w:val="24"/>
        </w:rPr>
        <w:t>s Harbour</w:t>
      </w:r>
    </w:p>
    <w:p w:rsidR="00782993" w:rsidRPr="008D4D29" w:rsidRDefault="00B201AF" w:rsidP="00B201AF">
      <w:pPr>
        <w:rPr>
          <w:sz w:val="24"/>
          <w:szCs w:val="24"/>
        </w:rPr>
      </w:pPr>
      <w:r>
        <w:rPr>
          <w:sz w:val="24"/>
          <w:szCs w:val="24"/>
        </w:rPr>
        <w:t xml:space="preserve">* </w:t>
      </w:r>
      <w:r w:rsidR="00055FAB" w:rsidRPr="008D4D29">
        <w:rPr>
          <w:sz w:val="24"/>
          <w:szCs w:val="24"/>
        </w:rPr>
        <w:t>W</w:t>
      </w:r>
      <w:r w:rsidR="00782993" w:rsidRPr="008D4D29">
        <w:rPr>
          <w:sz w:val="24"/>
          <w:szCs w:val="24"/>
        </w:rPr>
        <w:t>ind Farm 2011, Sydney</w:t>
      </w:r>
    </w:p>
    <w:p w:rsidR="00782993" w:rsidRPr="008D4D29" w:rsidRDefault="00B201AF" w:rsidP="00B201AF">
      <w:pPr>
        <w:rPr>
          <w:sz w:val="24"/>
          <w:szCs w:val="24"/>
        </w:rPr>
      </w:pPr>
      <w:r>
        <w:rPr>
          <w:sz w:val="24"/>
          <w:szCs w:val="24"/>
        </w:rPr>
        <w:t xml:space="preserve">* </w:t>
      </w:r>
      <w:r w:rsidR="00782993" w:rsidRPr="008D4D29">
        <w:rPr>
          <w:sz w:val="24"/>
          <w:szCs w:val="24"/>
        </w:rPr>
        <w:t>Wa</w:t>
      </w:r>
      <w:r w:rsidR="00055FAB" w:rsidRPr="008D4D29">
        <w:rPr>
          <w:sz w:val="24"/>
          <w:szCs w:val="24"/>
        </w:rPr>
        <w:t xml:space="preserve">ste </w:t>
      </w:r>
      <w:r w:rsidR="00782993" w:rsidRPr="008D4D29">
        <w:rPr>
          <w:sz w:val="24"/>
          <w:szCs w:val="24"/>
        </w:rPr>
        <w:t>reduction</w:t>
      </w:r>
    </w:p>
    <w:p w:rsidR="00782993" w:rsidRPr="008D4D29" w:rsidRDefault="00B201AF" w:rsidP="00B201AF">
      <w:pPr>
        <w:rPr>
          <w:sz w:val="24"/>
          <w:szCs w:val="24"/>
        </w:rPr>
      </w:pPr>
      <w:r>
        <w:rPr>
          <w:sz w:val="24"/>
          <w:szCs w:val="24"/>
        </w:rPr>
        <w:t xml:space="preserve">* </w:t>
      </w:r>
      <w:r w:rsidR="00055FAB" w:rsidRPr="008D4D29">
        <w:rPr>
          <w:sz w:val="24"/>
          <w:szCs w:val="24"/>
        </w:rPr>
        <w:t>Y</w:t>
      </w:r>
      <w:r w:rsidR="00782993" w:rsidRPr="008D4D29">
        <w:rPr>
          <w:sz w:val="24"/>
          <w:szCs w:val="24"/>
        </w:rPr>
        <w:t>oung Water Professionals Workshop, Sydney</w:t>
      </w:r>
    </w:p>
    <w:p w:rsidR="0077301C" w:rsidRDefault="0077301C"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The City’s Chief Development Of</w:t>
      </w:r>
      <w:r w:rsidR="00055FAB" w:rsidRPr="008D4D29">
        <w:rPr>
          <w:sz w:val="24"/>
          <w:szCs w:val="24"/>
        </w:rPr>
        <w:t>ficer</w:t>
      </w:r>
      <w:r w:rsidRPr="008D4D29">
        <w:rPr>
          <w:sz w:val="24"/>
          <w:szCs w:val="24"/>
        </w:rPr>
        <w:t xml:space="preserve"> Energy and Climate Change Allan Jones, MBE, was formally appointed to the Board of the National Climate Change Adaptation Research Facility by Greg Combet, Minister for Climate Change in April 2011.</w:t>
      </w:r>
    </w:p>
    <w:p w:rsidR="00055FAB" w:rsidRDefault="00055FAB" w:rsidP="0071228F">
      <w:pPr>
        <w:tabs>
          <w:tab w:val="left" w:pos="425"/>
        </w:tabs>
        <w:rPr>
          <w:sz w:val="24"/>
          <w:szCs w:val="24"/>
        </w:rPr>
      </w:pPr>
    </w:p>
    <w:p w:rsidR="00282556" w:rsidRPr="008D4D29" w:rsidRDefault="00282556" w:rsidP="0071228F">
      <w:pPr>
        <w:tabs>
          <w:tab w:val="left" w:pos="425"/>
        </w:tabs>
        <w:rPr>
          <w:sz w:val="24"/>
          <w:szCs w:val="24"/>
        </w:rPr>
      </w:pPr>
    </w:p>
    <w:p w:rsidR="00782993" w:rsidRPr="008D4D29" w:rsidRDefault="0077301C" w:rsidP="0071228F">
      <w:pPr>
        <w:pStyle w:val="Heading1"/>
        <w:tabs>
          <w:tab w:val="left" w:pos="425"/>
        </w:tabs>
      </w:pPr>
      <w:bookmarkStart w:id="8" w:name="_Toc360543712"/>
      <w:r>
        <w:t>Energ</w:t>
      </w:r>
      <w:r w:rsidR="00782993" w:rsidRPr="008D4D29">
        <w:t xml:space="preserve">y and </w:t>
      </w:r>
      <w:r w:rsidR="00444046">
        <w:t>C</w:t>
      </w:r>
      <w:r w:rsidR="00782993" w:rsidRPr="008D4D29">
        <w:t xml:space="preserve">limate </w:t>
      </w:r>
      <w:r w:rsidR="00444046">
        <w:t>C</w:t>
      </w:r>
      <w:r w:rsidR="00782993" w:rsidRPr="008D4D29">
        <w:t>hange</w:t>
      </w:r>
      <w:bookmarkEnd w:id="8"/>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best available </w:t>
      </w:r>
      <w:r w:rsidR="0077301C" w:rsidRPr="008D4D29">
        <w:rPr>
          <w:sz w:val="24"/>
          <w:szCs w:val="24"/>
        </w:rPr>
        <w:t>scientific</w:t>
      </w:r>
      <w:r w:rsidRPr="008D4D29">
        <w:rPr>
          <w:sz w:val="24"/>
          <w:szCs w:val="24"/>
        </w:rPr>
        <w:t xml:space="preserve"> evidence tells us that greenhouse gas emissions from human activity, particularly our use fossil fuels, are contributing to climate change. We also know that climate change is occurring faster than initially predicted.</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Climate change occurs as a result of greenhouse gases building up in the atmosphere. These include carbon dioxide (CO</w:t>
      </w:r>
      <w:r w:rsidRPr="008D4D29">
        <w:rPr>
          <w:sz w:val="24"/>
          <w:szCs w:val="24"/>
          <w:vertAlign w:val="subscript"/>
        </w:rPr>
        <w:t>2</w:t>
      </w:r>
      <w:r w:rsidRPr="008D4D29">
        <w:rPr>
          <w:sz w:val="24"/>
          <w:szCs w:val="24"/>
        </w:rPr>
        <w:t>), methane, nitrous oxide and CFCs. The gases trap heat radiating from Earth toward space, warming the surface of the planet.</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Only stopping or dramatically reducing greenhouse gas emissions can slow the changes we are experiencing now.</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In its Fourth Assessment Report, the Intergovernmental Panel on Climate Change (IPCC), a group of 1,300 independent </w:t>
      </w:r>
      <w:r w:rsidR="00893347" w:rsidRPr="008D4D29">
        <w:rPr>
          <w:sz w:val="24"/>
          <w:szCs w:val="24"/>
        </w:rPr>
        <w:t>scientific</w:t>
      </w:r>
      <w:r w:rsidRPr="008D4D29">
        <w:rPr>
          <w:sz w:val="24"/>
          <w:szCs w:val="24"/>
        </w:rPr>
        <w:t xml:space="preserve"> experts from around the world,</w:t>
      </w:r>
      <w:r w:rsidR="004C48C8">
        <w:rPr>
          <w:sz w:val="24"/>
          <w:szCs w:val="24"/>
        </w:rPr>
        <w:t xml:space="preserve"> </w:t>
      </w:r>
      <w:r w:rsidRPr="008D4D29">
        <w:rPr>
          <w:sz w:val="24"/>
          <w:szCs w:val="24"/>
        </w:rPr>
        <w:t>concluded there is a more than 90 per cent probability that human activities over the past 250 years have warmed our planet.</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lastRenderedPageBreak/>
        <w:t>Cities have a critical role in reducing greenhouse gas emissions because, though they cover only 2 per cent of the Earth’s land surface, they have more than 50 per cent of the population and produce 75 per cent of the world’s emissions.</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Centralised coal-</w:t>
      </w:r>
      <w:r w:rsidR="00893347" w:rsidRPr="008D4D29">
        <w:rPr>
          <w:sz w:val="24"/>
          <w:szCs w:val="24"/>
        </w:rPr>
        <w:t>fired</w:t>
      </w:r>
      <w:r w:rsidRPr="008D4D29">
        <w:rPr>
          <w:sz w:val="24"/>
          <w:szCs w:val="24"/>
        </w:rPr>
        <w:t xml:space="preserve"> power generation is responsible for 80 per cent of the city’s greenhouse gas emissions and 50 per cent of Australia’s emissions. Power stations lose more than two-thirds of their primary energy as waste heat rejected into the atmosphere, with further losses in the grid, and are a major user of water.</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is working to reduce energy and water use and greenhouse gas emissions by setting ambitious targets to reduce 2006 emissions by 70 per</w:t>
      </w:r>
      <w:r w:rsidR="00444046">
        <w:rPr>
          <w:sz w:val="24"/>
          <w:szCs w:val="24"/>
        </w:rPr>
        <w:t xml:space="preserve"> </w:t>
      </w:r>
      <w:r w:rsidRPr="008D4D29">
        <w:rPr>
          <w:sz w:val="24"/>
          <w:szCs w:val="24"/>
        </w:rPr>
        <w:t>cent by 2030. These targets can only be achieved with the dedication of our organisation and support of our community, and with the provision of green infrastructure.</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As part of </w:t>
      </w:r>
      <w:r w:rsidRPr="008D4D29">
        <w:rPr>
          <w:i/>
          <w:iCs/>
          <w:sz w:val="24"/>
          <w:szCs w:val="24"/>
        </w:rPr>
        <w:t>Sustainable Sydney 2030</w:t>
      </w:r>
      <w:r w:rsidRPr="008D4D29">
        <w:rPr>
          <w:sz w:val="24"/>
          <w:szCs w:val="24"/>
        </w:rPr>
        <w:t>, we’re turning Sydney into a low-carbon city. We’re creating a smarter, more sustainable Sydney through innovative plans for producing energy, and recycled water, collecting, treating and utilising waste as a resource.</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We call this green infrastructure.</w:t>
      </w:r>
    </w:p>
    <w:p w:rsidR="0077301C" w:rsidRDefault="0077301C" w:rsidP="0071228F">
      <w:pPr>
        <w:tabs>
          <w:tab w:val="left" w:pos="425"/>
        </w:tabs>
        <w:rPr>
          <w:sz w:val="24"/>
          <w:szCs w:val="24"/>
        </w:rPr>
      </w:pPr>
    </w:p>
    <w:p w:rsidR="00282556" w:rsidRDefault="00282556" w:rsidP="0071228F">
      <w:pPr>
        <w:tabs>
          <w:tab w:val="left" w:pos="425"/>
        </w:tabs>
        <w:rPr>
          <w:sz w:val="24"/>
          <w:szCs w:val="24"/>
        </w:rPr>
      </w:pPr>
    </w:p>
    <w:p w:rsidR="00782993" w:rsidRPr="008D4D29" w:rsidRDefault="00782993" w:rsidP="0071228F">
      <w:pPr>
        <w:pStyle w:val="Heading3"/>
        <w:tabs>
          <w:tab w:val="left" w:pos="425"/>
        </w:tabs>
      </w:pPr>
      <w:r w:rsidRPr="008D4D29">
        <w:t>Green Infrastructure Plan</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is developing a Green Infrastructure Master Plan to help decide the best way to implement green infrastructure projects in our own operations and the City of Sydney LGA. The Green Infrastructure Master Plan comprises </w:t>
      </w:r>
      <w:r w:rsidR="0077301C" w:rsidRPr="008D4D29">
        <w:rPr>
          <w:sz w:val="24"/>
          <w:szCs w:val="24"/>
        </w:rPr>
        <w:t>five</w:t>
      </w:r>
      <w:r w:rsidRPr="008D4D29">
        <w:rPr>
          <w:sz w:val="24"/>
          <w:szCs w:val="24"/>
        </w:rPr>
        <w:t xml:space="preserve"> Master Plans:</w:t>
      </w:r>
    </w:p>
    <w:p w:rsidR="0077301C" w:rsidRDefault="0077301C" w:rsidP="0071228F">
      <w:pPr>
        <w:tabs>
          <w:tab w:val="left" w:pos="425"/>
        </w:tabs>
        <w:rPr>
          <w:sz w:val="24"/>
          <w:szCs w:val="24"/>
        </w:rPr>
      </w:pPr>
    </w:p>
    <w:p w:rsidR="00782993" w:rsidRPr="008D4D29" w:rsidRDefault="00B201AF" w:rsidP="00B201AF">
      <w:pPr>
        <w:rPr>
          <w:sz w:val="24"/>
          <w:szCs w:val="24"/>
        </w:rPr>
      </w:pPr>
      <w:r>
        <w:rPr>
          <w:sz w:val="24"/>
          <w:szCs w:val="24"/>
        </w:rPr>
        <w:t xml:space="preserve">* </w:t>
      </w:r>
      <w:r w:rsidR="0077301C">
        <w:rPr>
          <w:sz w:val="24"/>
          <w:szCs w:val="24"/>
        </w:rPr>
        <w:t>D</w:t>
      </w:r>
      <w:r w:rsidR="00782993" w:rsidRPr="008D4D29">
        <w:rPr>
          <w:sz w:val="24"/>
          <w:szCs w:val="24"/>
        </w:rPr>
        <w:t>ecentralised Energy Master Plan – Trigeneration</w:t>
      </w:r>
    </w:p>
    <w:p w:rsidR="00782993" w:rsidRPr="008D4D29" w:rsidRDefault="00B201AF" w:rsidP="00B201AF">
      <w:pPr>
        <w:rPr>
          <w:sz w:val="24"/>
          <w:szCs w:val="24"/>
        </w:rPr>
      </w:pPr>
      <w:r>
        <w:rPr>
          <w:sz w:val="24"/>
          <w:szCs w:val="24"/>
        </w:rPr>
        <w:t xml:space="preserve">* </w:t>
      </w:r>
      <w:r w:rsidR="0077301C">
        <w:rPr>
          <w:sz w:val="24"/>
          <w:szCs w:val="24"/>
        </w:rPr>
        <w:t>D</w:t>
      </w:r>
      <w:r w:rsidR="00782993" w:rsidRPr="008D4D29">
        <w:rPr>
          <w:sz w:val="24"/>
          <w:szCs w:val="24"/>
        </w:rPr>
        <w:t>ecentralised Energy Master Plan – Renewable Energy</w:t>
      </w:r>
    </w:p>
    <w:p w:rsidR="00782993" w:rsidRPr="008D4D29" w:rsidRDefault="00B201AF" w:rsidP="00B201AF">
      <w:pPr>
        <w:rPr>
          <w:sz w:val="24"/>
          <w:szCs w:val="24"/>
        </w:rPr>
      </w:pPr>
      <w:r>
        <w:rPr>
          <w:sz w:val="24"/>
          <w:szCs w:val="24"/>
        </w:rPr>
        <w:t xml:space="preserve">* </w:t>
      </w:r>
      <w:r w:rsidR="0077301C">
        <w:rPr>
          <w:sz w:val="24"/>
          <w:szCs w:val="24"/>
        </w:rPr>
        <w:t>D</w:t>
      </w:r>
      <w:r w:rsidR="00782993" w:rsidRPr="008D4D29">
        <w:rPr>
          <w:sz w:val="24"/>
          <w:szCs w:val="24"/>
        </w:rPr>
        <w:t>ecentralised Energy Master Plan – Advanced Waste Treatment</w:t>
      </w:r>
    </w:p>
    <w:p w:rsidR="00782993" w:rsidRPr="008D4D29" w:rsidRDefault="00B201AF" w:rsidP="00B201AF">
      <w:pPr>
        <w:rPr>
          <w:sz w:val="24"/>
          <w:szCs w:val="24"/>
        </w:rPr>
      </w:pPr>
      <w:r>
        <w:rPr>
          <w:sz w:val="24"/>
          <w:szCs w:val="24"/>
        </w:rPr>
        <w:t xml:space="preserve">* </w:t>
      </w:r>
      <w:r w:rsidR="0077301C">
        <w:rPr>
          <w:sz w:val="24"/>
          <w:szCs w:val="24"/>
        </w:rPr>
        <w:t>D</w:t>
      </w:r>
      <w:r w:rsidR="00782993" w:rsidRPr="008D4D29">
        <w:rPr>
          <w:sz w:val="24"/>
          <w:szCs w:val="24"/>
        </w:rPr>
        <w:t>ecentralised Water Master Plan</w:t>
      </w:r>
    </w:p>
    <w:p w:rsidR="00782993" w:rsidRPr="008D4D29" w:rsidRDefault="00B201AF" w:rsidP="00B201AF">
      <w:pPr>
        <w:rPr>
          <w:sz w:val="24"/>
          <w:szCs w:val="24"/>
        </w:rPr>
      </w:pPr>
      <w:r>
        <w:rPr>
          <w:sz w:val="24"/>
          <w:szCs w:val="24"/>
        </w:rPr>
        <w:t xml:space="preserve">* </w:t>
      </w:r>
      <w:r w:rsidR="0077301C">
        <w:rPr>
          <w:sz w:val="24"/>
          <w:szCs w:val="24"/>
        </w:rPr>
        <w:t>A</w:t>
      </w:r>
      <w:r w:rsidR="00782993" w:rsidRPr="008D4D29">
        <w:rPr>
          <w:sz w:val="24"/>
          <w:szCs w:val="24"/>
        </w:rPr>
        <w:t>utomated Waste Collection Master Plan.</w:t>
      </w:r>
    </w:p>
    <w:p w:rsidR="0077301C" w:rsidRDefault="0077301C"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While these technologies have been successfully used around the world, Sydney will be the f</w:t>
      </w:r>
      <w:r w:rsidR="00282556">
        <w:rPr>
          <w:sz w:val="24"/>
          <w:szCs w:val="24"/>
        </w:rPr>
        <w:t>i</w:t>
      </w:r>
      <w:r w:rsidRPr="008D4D29">
        <w:rPr>
          <w:sz w:val="24"/>
          <w:szCs w:val="24"/>
        </w:rPr>
        <w:t>rst city to install them to work in combination with each other.</w:t>
      </w:r>
    </w:p>
    <w:p w:rsidR="00282556" w:rsidRPr="008D4D29" w:rsidRDefault="00282556"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 xml:space="preserve">These plans, combined with our own individual </w:t>
      </w:r>
      <w:r w:rsidR="00893347" w:rsidRPr="008D4D29">
        <w:rPr>
          <w:sz w:val="24"/>
          <w:szCs w:val="24"/>
        </w:rPr>
        <w:t>efforts</w:t>
      </w:r>
      <w:r w:rsidRPr="008D4D29">
        <w:rPr>
          <w:sz w:val="24"/>
          <w:szCs w:val="24"/>
        </w:rPr>
        <w:t xml:space="preserve"> to reduce our impact on the environment, will create a green, global and connected city.</w:t>
      </w:r>
    </w:p>
    <w:p w:rsidR="00282556" w:rsidRPr="008D4D29" w:rsidRDefault="00282556"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For more visit greeninfrastructure.net.au</w:t>
      </w:r>
    </w:p>
    <w:p w:rsidR="00055FAB" w:rsidRDefault="00055FAB" w:rsidP="0071228F">
      <w:pPr>
        <w:tabs>
          <w:tab w:val="left" w:pos="425"/>
        </w:tabs>
        <w:rPr>
          <w:sz w:val="24"/>
          <w:szCs w:val="24"/>
        </w:rPr>
      </w:pPr>
    </w:p>
    <w:p w:rsidR="00282556" w:rsidRPr="008D4D29" w:rsidRDefault="00282556" w:rsidP="0071228F">
      <w:pPr>
        <w:tabs>
          <w:tab w:val="left" w:pos="425"/>
        </w:tabs>
        <w:rPr>
          <w:sz w:val="24"/>
          <w:szCs w:val="24"/>
        </w:rPr>
      </w:pPr>
    </w:p>
    <w:p w:rsidR="00782993" w:rsidRPr="008D4D29" w:rsidRDefault="00782993" w:rsidP="0071228F">
      <w:pPr>
        <w:pStyle w:val="Heading3"/>
        <w:tabs>
          <w:tab w:val="left" w:pos="425"/>
        </w:tabs>
      </w:pPr>
      <w:r w:rsidRPr="008D4D29">
        <w:t>Decentralised Energy Master Plan – Trigeneration</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Trigeneration is a key part of the City’s goal to reduce greenhouse gas emissions by 70 per cent, and cut reliance on coal-</w:t>
      </w:r>
      <w:r w:rsidR="0077301C" w:rsidRPr="008D4D29">
        <w:rPr>
          <w:sz w:val="24"/>
          <w:szCs w:val="24"/>
        </w:rPr>
        <w:t>fired</w:t>
      </w:r>
      <w:r w:rsidRPr="008D4D29">
        <w:rPr>
          <w:sz w:val="24"/>
          <w:szCs w:val="24"/>
        </w:rPr>
        <w:t xml:space="preserve"> electricity by 2030. It is planned that trigeneration will supply 70 per cent of Sydney’s electricity needs by 2030, with the </w:t>
      </w:r>
      <w:r w:rsidRPr="008D4D29">
        <w:rPr>
          <w:sz w:val="24"/>
          <w:szCs w:val="24"/>
        </w:rPr>
        <w:lastRenderedPageBreak/>
        <w:t>remainder provided by other renewable energy sources including solar, wind and renewable gases from waste.</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 trigeneration, electricity is produced locally and the waste heat from the process is used to supply heating and hot water. Waste heat is also converted into cooling via a heat-driven chiller system. Trigeneration provides a local source of power, heating and cooling with minimal energy losses.</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w:t>
      </w:r>
      <w:r w:rsidR="0077301C" w:rsidRPr="008D4D29">
        <w:rPr>
          <w:sz w:val="24"/>
          <w:szCs w:val="24"/>
        </w:rPr>
        <w:t>final</w:t>
      </w:r>
      <w:r w:rsidRPr="008D4D29">
        <w:rPr>
          <w:sz w:val="24"/>
          <w:szCs w:val="24"/>
        </w:rPr>
        <w:t xml:space="preserve"> Decentralised Energy Master Plan – Trigeneration forms part of the City’s Green Infrastructure Plan and completes the work of the interim Trigeneration Master Plan.</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City’s Decentralised Energy Master Plan – Trigeneration updated the previous interim Master Plan to include new results for Green Square, four additional “hot spot” zones outside the CBD and Green Square low-carbon zones, and fuel cell cogeneration for the rest of the LGA, bringing the new total trigeneration and cogeneration potential capacity to 477MWe (previously 360MWe). The </w:t>
      </w:r>
      <w:r w:rsidR="000B11F4" w:rsidRPr="008D4D29">
        <w:rPr>
          <w:sz w:val="24"/>
          <w:szCs w:val="24"/>
        </w:rPr>
        <w:t>final</w:t>
      </w:r>
      <w:r w:rsidRPr="008D4D29">
        <w:rPr>
          <w:sz w:val="24"/>
          <w:szCs w:val="24"/>
        </w:rPr>
        <w:t xml:space="preserve"> report also contains updated information about the negligible air quality impacts, the availability of natural gas supplies, and case studies for buildings to connect into the thermal energy network and for domestic fuel cell cogeneration.</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Decentralised Energy Master Plan – Trigeneration shows that, if implemented, a decentralised energy network could:</w:t>
      </w:r>
    </w:p>
    <w:p w:rsidR="0077301C" w:rsidRDefault="0077301C" w:rsidP="0071228F">
      <w:pPr>
        <w:tabs>
          <w:tab w:val="left" w:pos="425"/>
        </w:tabs>
        <w:rPr>
          <w:sz w:val="24"/>
          <w:szCs w:val="24"/>
        </w:rPr>
      </w:pPr>
    </w:p>
    <w:p w:rsidR="00782993" w:rsidRPr="008D4D29" w:rsidRDefault="00B201AF" w:rsidP="00B201AF">
      <w:pPr>
        <w:rPr>
          <w:sz w:val="24"/>
          <w:szCs w:val="24"/>
        </w:rPr>
      </w:pPr>
      <w:r>
        <w:rPr>
          <w:sz w:val="24"/>
          <w:szCs w:val="24"/>
        </w:rPr>
        <w:t xml:space="preserve">* </w:t>
      </w:r>
      <w:r w:rsidR="0077301C">
        <w:rPr>
          <w:sz w:val="24"/>
          <w:szCs w:val="24"/>
        </w:rPr>
        <w:t>R</w:t>
      </w:r>
      <w:r w:rsidR="00782993" w:rsidRPr="008D4D29">
        <w:rPr>
          <w:sz w:val="24"/>
          <w:szCs w:val="24"/>
        </w:rPr>
        <w:t>educe electricity consumption by 30 per cent and electricity peak demand by 60 per cent within the Low Carbon Infrastructure Zones by 2030</w:t>
      </w:r>
    </w:p>
    <w:p w:rsidR="00782993" w:rsidRPr="008D4D29" w:rsidRDefault="00B201AF" w:rsidP="00B201AF">
      <w:pPr>
        <w:rPr>
          <w:sz w:val="24"/>
          <w:szCs w:val="24"/>
        </w:rPr>
      </w:pPr>
      <w:r>
        <w:rPr>
          <w:sz w:val="24"/>
          <w:szCs w:val="24"/>
        </w:rPr>
        <w:t xml:space="preserve">* </w:t>
      </w:r>
      <w:r w:rsidR="0077301C">
        <w:rPr>
          <w:sz w:val="24"/>
          <w:szCs w:val="24"/>
        </w:rPr>
        <w:t>R</w:t>
      </w:r>
      <w:r w:rsidR="00782993" w:rsidRPr="008D4D29">
        <w:rPr>
          <w:sz w:val="24"/>
          <w:szCs w:val="24"/>
        </w:rPr>
        <w:t>educe greenhouse gas emissions within Low Carbon Infrastructure Zones by 39 per cent to 56 per cent below 2006 levels by 2030</w:t>
      </w:r>
    </w:p>
    <w:p w:rsidR="00782993" w:rsidRPr="008D4D29" w:rsidRDefault="00B201AF" w:rsidP="00B201AF">
      <w:pPr>
        <w:rPr>
          <w:sz w:val="24"/>
          <w:szCs w:val="24"/>
        </w:rPr>
      </w:pPr>
      <w:r>
        <w:rPr>
          <w:sz w:val="24"/>
          <w:szCs w:val="24"/>
        </w:rPr>
        <w:t xml:space="preserve">* </w:t>
      </w:r>
      <w:r w:rsidR="0077301C">
        <w:rPr>
          <w:sz w:val="24"/>
          <w:szCs w:val="24"/>
        </w:rPr>
        <w:t>R</w:t>
      </w:r>
      <w:r w:rsidR="00782993" w:rsidRPr="008D4D29">
        <w:rPr>
          <w:sz w:val="24"/>
          <w:szCs w:val="24"/>
        </w:rPr>
        <w:t>educe greenhouse gas emissions across the City of Sydney LGA by 24 per cent to 32 per cent below 2006 levels by 2030</w:t>
      </w:r>
    </w:p>
    <w:p w:rsidR="001D4BC0" w:rsidRDefault="00B201AF" w:rsidP="00B201AF">
      <w:pPr>
        <w:rPr>
          <w:sz w:val="24"/>
          <w:szCs w:val="24"/>
        </w:rPr>
      </w:pPr>
      <w:r>
        <w:rPr>
          <w:sz w:val="24"/>
          <w:szCs w:val="24"/>
        </w:rPr>
        <w:t xml:space="preserve">* </w:t>
      </w:r>
      <w:r w:rsidR="0077301C">
        <w:rPr>
          <w:sz w:val="24"/>
          <w:szCs w:val="24"/>
        </w:rPr>
        <w:t>P</w:t>
      </w:r>
      <w:r w:rsidR="00782993" w:rsidRPr="008D4D29">
        <w:rPr>
          <w:sz w:val="24"/>
          <w:szCs w:val="24"/>
        </w:rPr>
        <w:t>rovide lower cost of carbon abatement than solar, wind, hydro, or coal or gas-</w:t>
      </w:r>
      <w:r w:rsidR="001D4BC0" w:rsidRPr="008D4D29">
        <w:rPr>
          <w:sz w:val="24"/>
          <w:szCs w:val="24"/>
        </w:rPr>
        <w:t>fired</w:t>
      </w:r>
      <w:r w:rsidR="00782993" w:rsidRPr="008D4D29">
        <w:rPr>
          <w:sz w:val="24"/>
          <w:szCs w:val="24"/>
        </w:rPr>
        <w:t xml:space="preserve"> power station carbon capture and storage</w:t>
      </w:r>
    </w:p>
    <w:p w:rsidR="00782993" w:rsidRPr="008D4D29" w:rsidRDefault="00B201AF" w:rsidP="00B201AF">
      <w:pPr>
        <w:rPr>
          <w:sz w:val="24"/>
          <w:szCs w:val="24"/>
        </w:rPr>
      </w:pPr>
      <w:r>
        <w:rPr>
          <w:sz w:val="24"/>
          <w:szCs w:val="24"/>
        </w:rPr>
        <w:t xml:space="preserve">* </w:t>
      </w:r>
      <w:r w:rsidR="0077301C">
        <w:rPr>
          <w:sz w:val="24"/>
          <w:szCs w:val="24"/>
        </w:rPr>
        <w:t>P</w:t>
      </w:r>
      <w:r w:rsidR="00782993" w:rsidRPr="008D4D29">
        <w:rPr>
          <w:sz w:val="24"/>
          <w:szCs w:val="24"/>
        </w:rPr>
        <w:t>rovide the city with an energy solution that is transformative, future-proof and will provide an energy infrastructure that other green infrastructure can take advantage of</w:t>
      </w:r>
    </w:p>
    <w:p w:rsidR="00782993" w:rsidRPr="008D4D29" w:rsidRDefault="00B201AF" w:rsidP="00B201AF">
      <w:pPr>
        <w:rPr>
          <w:sz w:val="24"/>
          <w:szCs w:val="24"/>
        </w:rPr>
      </w:pPr>
      <w:r>
        <w:rPr>
          <w:sz w:val="24"/>
          <w:szCs w:val="24"/>
        </w:rPr>
        <w:t xml:space="preserve">* </w:t>
      </w:r>
      <w:r w:rsidR="0077301C">
        <w:rPr>
          <w:sz w:val="24"/>
          <w:szCs w:val="24"/>
        </w:rPr>
        <w:t>E</w:t>
      </w:r>
      <w:r w:rsidR="00782993" w:rsidRPr="008D4D29">
        <w:rPr>
          <w:sz w:val="24"/>
          <w:szCs w:val="24"/>
        </w:rPr>
        <w:t>nable renewable gases from waste and other renewable energy resources such as geothermal to replace fossil fuel natural gas in the trigeneration network to provide carbon free electricity as well as carbon free heating and cooling by 2030.</w:t>
      </w:r>
    </w:p>
    <w:p w:rsidR="00782993" w:rsidRPr="008D4D29" w:rsidRDefault="00B201AF" w:rsidP="00B201AF">
      <w:pPr>
        <w:rPr>
          <w:sz w:val="24"/>
          <w:szCs w:val="24"/>
        </w:rPr>
      </w:pPr>
      <w:r>
        <w:rPr>
          <w:sz w:val="24"/>
          <w:szCs w:val="24"/>
        </w:rPr>
        <w:t xml:space="preserve">* </w:t>
      </w:r>
      <w:r w:rsidR="00782993" w:rsidRPr="008D4D29">
        <w:rPr>
          <w:sz w:val="24"/>
          <w:szCs w:val="24"/>
        </w:rPr>
        <w:t xml:space="preserve">The </w:t>
      </w:r>
      <w:r w:rsidR="0077301C" w:rsidRPr="008D4D29">
        <w:rPr>
          <w:sz w:val="24"/>
          <w:szCs w:val="24"/>
        </w:rPr>
        <w:t>final</w:t>
      </w:r>
      <w:r w:rsidR="00782993" w:rsidRPr="008D4D29">
        <w:rPr>
          <w:sz w:val="24"/>
          <w:szCs w:val="24"/>
        </w:rPr>
        <w:t xml:space="preserve"> Decentralised Energy Master Plan – Trigeneration was drawn up Kinesis, the case studies by WSP and the gas augmentation study by Jemena.</w:t>
      </w:r>
    </w:p>
    <w:p w:rsidR="001D4BC0" w:rsidRDefault="001D4BC0"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For more visit greeninfrastructure.net.au</w:t>
      </w:r>
    </w:p>
    <w:p w:rsidR="0077301C" w:rsidRDefault="0077301C" w:rsidP="0071228F">
      <w:pPr>
        <w:tabs>
          <w:tab w:val="left" w:pos="425"/>
        </w:tabs>
        <w:rPr>
          <w:sz w:val="24"/>
          <w:szCs w:val="24"/>
        </w:rPr>
      </w:pPr>
    </w:p>
    <w:p w:rsidR="00282556" w:rsidRDefault="00282556" w:rsidP="0071228F">
      <w:pPr>
        <w:tabs>
          <w:tab w:val="left" w:pos="425"/>
        </w:tabs>
        <w:rPr>
          <w:sz w:val="24"/>
          <w:szCs w:val="24"/>
        </w:rPr>
      </w:pPr>
    </w:p>
    <w:p w:rsidR="00782993" w:rsidRPr="008D4D29" w:rsidRDefault="00782993" w:rsidP="0071228F">
      <w:pPr>
        <w:pStyle w:val="Heading3"/>
        <w:tabs>
          <w:tab w:val="left" w:pos="425"/>
        </w:tabs>
      </w:pPr>
      <w:r w:rsidRPr="008D4D29">
        <w:t>Decentralised Energy Master Plan – Renewable Energy</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engaged international consultancy </w:t>
      </w:r>
      <w:r w:rsidR="00893347" w:rsidRPr="008D4D29">
        <w:rPr>
          <w:sz w:val="24"/>
          <w:szCs w:val="24"/>
        </w:rPr>
        <w:t>firm</w:t>
      </w:r>
      <w:r w:rsidRPr="008D4D29">
        <w:rPr>
          <w:sz w:val="24"/>
          <w:szCs w:val="24"/>
        </w:rPr>
        <w:t xml:space="preserve"> Arup to determine what renewable energy resources would be needed within and near to the LGA to deliver the City’s 30 per cent renewable electricity target. They looked into sources such as wind, </w:t>
      </w:r>
      <w:r w:rsidRPr="008D4D29">
        <w:rPr>
          <w:sz w:val="24"/>
          <w:szCs w:val="24"/>
        </w:rPr>
        <w:lastRenderedPageBreak/>
        <w:t>solar and marine technologies and the amount of renewable feed</w:t>
      </w:r>
      <w:r w:rsidR="004C48C8">
        <w:rPr>
          <w:sz w:val="24"/>
          <w:szCs w:val="24"/>
        </w:rPr>
        <w:t xml:space="preserve"> </w:t>
      </w:r>
      <w:r w:rsidRPr="008D4D29">
        <w:rPr>
          <w:sz w:val="24"/>
          <w:szCs w:val="24"/>
        </w:rPr>
        <w:t>stocks, primarily from waste, that could be converted into renewable gases and fuels to supply the trigeneration network.</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This work has been completed, but is being supplemented by a specialist renewable gases and fuels study undertaken by Talent With Energy. Their review looks at the potential of renewable gas feedstock, including agriculture and farming waste, forestry waste, </w:t>
      </w:r>
      <w:r w:rsidR="00893347" w:rsidRPr="008D4D29">
        <w:rPr>
          <w:sz w:val="24"/>
          <w:szCs w:val="24"/>
        </w:rPr>
        <w:t>landfill</w:t>
      </w:r>
      <w:r w:rsidRPr="008D4D29">
        <w:rPr>
          <w:sz w:val="24"/>
          <w:szCs w:val="24"/>
        </w:rPr>
        <w:t xml:space="preserve"> and sewage as well as municipal waste, to determine the technologies required to convert renewable gases into synthetic or substitute natural gas. They are looking into how this renewable gas could be injected into the natural gas grid pipeline, replacing over time the natural gas supplying the City’s trigeneration network.</w:t>
      </w:r>
    </w:p>
    <w:p w:rsidR="0077301C" w:rsidRDefault="0077301C" w:rsidP="0071228F">
      <w:pPr>
        <w:tabs>
          <w:tab w:val="left" w:pos="425"/>
        </w:tabs>
        <w:rPr>
          <w:sz w:val="24"/>
          <w:szCs w:val="24"/>
        </w:rPr>
      </w:pPr>
    </w:p>
    <w:p w:rsidR="00782993" w:rsidRPr="008D4D29" w:rsidRDefault="000B11F4" w:rsidP="0071228F">
      <w:pPr>
        <w:tabs>
          <w:tab w:val="left" w:pos="425"/>
        </w:tabs>
        <w:rPr>
          <w:sz w:val="24"/>
          <w:szCs w:val="24"/>
        </w:rPr>
      </w:pPr>
      <w:r>
        <w:rPr>
          <w:sz w:val="24"/>
          <w:szCs w:val="24"/>
        </w:rPr>
        <w:t>The Arup and Talent w</w:t>
      </w:r>
      <w:r w:rsidR="00782993" w:rsidRPr="008D4D29">
        <w:rPr>
          <w:sz w:val="24"/>
          <w:szCs w:val="24"/>
        </w:rPr>
        <w:t xml:space="preserve">ith Energy work is also being supplemented by a </w:t>
      </w:r>
      <w:r w:rsidR="00893347" w:rsidRPr="008D4D29">
        <w:rPr>
          <w:sz w:val="24"/>
          <w:szCs w:val="24"/>
        </w:rPr>
        <w:t>financial</w:t>
      </w:r>
      <w:r w:rsidR="00782993" w:rsidRPr="008D4D29">
        <w:rPr>
          <w:sz w:val="24"/>
          <w:szCs w:val="24"/>
        </w:rPr>
        <w:t xml:space="preserve"> and economic analysis of the renewable electricity and renewable gases resources and conversion technologies. This work is being undertaken by the Allen Consulting Group.</w:t>
      </w:r>
    </w:p>
    <w:p w:rsidR="0077301C" w:rsidRDefault="0077301C"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The combined work will form the draft Master Plan drawn up by the City which will be placed on public exhibition in Q2 2012–13.</w:t>
      </w:r>
    </w:p>
    <w:p w:rsidR="0077301C" w:rsidRDefault="0077301C" w:rsidP="0071228F">
      <w:pPr>
        <w:tabs>
          <w:tab w:val="left" w:pos="425"/>
        </w:tabs>
        <w:rPr>
          <w:sz w:val="24"/>
          <w:szCs w:val="24"/>
        </w:rPr>
      </w:pPr>
    </w:p>
    <w:p w:rsidR="00282556" w:rsidRDefault="00282556" w:rsidP="0071228F">
      <w:pPr>
        <w:tabs>
          <w:tab w:val="left" w:pos="425"/>
        </w:tabs>
        <w:rPr>
          <w:sz w:val="24"/>
          <w:szCs w:val="24"/>
        </w:rPr>
      </w:pPr>
    </w:p>
    <w:p w:rsidR="00782993" w:rsidRPr="008D4D29" w:rsidRDefault="00055FAB" w:rsidP="0071228F">
      <w:pPr>
        <w:pStyle w:val="Heading3"/>
        <w:tabs>
          <w:tab w:val="left" w:pos="425"/>
        </w:tabs>
      </w:pPr>
      <w:r w:rsidRPr="008D4D29">
        <w:t>D</w:t>
      </w:r>
      <w:r w:rsidR="00782993" w:rsidRPr="008D4D29">
        <w:t>ecentralised Energy Master Plan – Advanced Waste Treatment</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engaged international consultancy </w:t>
      </w:r>
      <w:r w:rsidR="00893347" w:rsidRPr="008D4D29">
        <w:rPr>
          <w:sz w:val="24"/>
          <w:szCs w:val="24"/>
        </w:rPr>
        <w:t>firm</w:t>
      </w:r>
      <w:r w:rsidRPr="008D4D29">
        <w:rPr>
          <w:sz w:val="24"/>
          <w:szCs w:val="24"/>
        </w:rPr>
        <w:t xml:space="preserve"> Arup to undertake a business case for an advanced waste treatment plant to treat the City of Sydney’s domestic waste and the LGA’s commercial waste, determine what renewable energy resources would be needed within and in proximity to the LGA to deliver the City of Sydney’s 30 per cent renewable energy target and the amount of renewable feed</w:t>
      </w:r>
      <w:r w:rsidR="00893347">
        <w:rPr>
          <w:sz w:val="24"/>
          <w:szCs w:val="24"/>
        </w:rPr>
        <w:t xml:space="preserve"> </w:t>
      </w:r>
      <w:r w:rsidRPr="008D4D29">
        <w:rPr>
          <w:sz w:val="24"/>
          <w:szCs w:val="24"/>
        </w:rPr>
        <w:t>stocks (primarily from waste) that could be converted into renewable gases and fuels to displace natural gas supplying the trigeneration network by 2030.</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This work has been completed but is being supplemented by a specialist renewable gases and fuels study undertaken by Talent With Energy to review the advanced waste treatment busin</w:t>
      </w:r>
      <w:r w:rsidR="00893347">
        <w:rPr>
          <w:sz w:val="24"/>
          <w:szCs w:val="24"/>
        </w:rPr>
        <w:t>ess case and the use of the non-</w:t>
      </w:r>
      <w:r w:rsidRPr="008D4D29">
        <w:rPr>
          <w:sz w:val="24"/>
          <w:szCs w:val="24"/>
        </w:rPr>
        <w:t xml:space="preserve">recyclable waste as a renewable gas feedstock and to determine the technologies </w:t>
      </w:r>
      <w:r w:rsidR="00893347" w:rsidRPr="008D4D29">
        <w:rPr>
          <w:sz w:val="24"/>
          <w:szCs w:val="24"/>
        </w:rPr>
        <w:t>required</w:t>
      </w:r>
      <w:r w:rsidRPr="008D4D29">
        <w:rPr>
          <w:sz w:val="24"/>
          <w:szCs w:val="24"/>
        </w:rPr>
        <w:t xml:space="preserve"> to convert renewable gases into synthetic or substitute natural gas for injection into the natural gas grid pipeline and conversion by liquefaction and transportation to replace fossil fuel natural gas supplying the City of Sydney’s trigeneration network.</w:t>
      </w:r>
    </w:p>
    <w:p w:rsidR="0077301C" w:rsidRDefault="0077301C"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The combined work will form the draft Master Plan drawn up by the City which will be placed on public exhibition in 2012/13.</w:t>
      </w:r>
    </w:p>
    <w:p w:rsidR="0077301C" w:rsidRPr="008D4D29" w:rsidRDefault="0077301C" w:rsidP="0071228F">
      <w:pPr>
        <w:tabs>
          <w:tab w:val="left" w:pos="425"/>
        </w:tabs>
        <w:rPr>
          <w:sz w:val="24"/>
          <w:szCs w:val="24"/>
        </w:rPr>
      </w:pPr>
    </w:p>
    <w:p w:rsidR="00282556" w:rsidRDefault="00282556" w:rsidP="0071228F">
      <w:pPr>
        <w:tabs>
          <w:tab w:val="left" w:pos="425"/>
        </w:tabs>
        <w:rPr>
          <w:sz w:val="24"/>
          <w:szCs w:val="24"/>
        </w:rPr>
      </w:pPr>
    </w:p>
    <w:p w:rsidR="00782993" w:rsidRPr="008D4D29" w:rsidRDefault="00782993" w:rsidP="0071228F">
      <w:pPr>
        <w:pStyle w:val="Heading3"/>
        <w:tabs>
          <w:tab w:val="left" w:pos="425"/>
        </w:tabs>
      </w:pPr>
      <w:r w:rsidRPr="008D4D29">
        <w:t>Decentralised Water Master Plan</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2003–2010 droughts brought home the impacts of taking water for granted. The recent foods have also reminded us that Australia’s historic drought and food cycles </w:t>
      </w:r>
      <w:r w:rsidRPr="008D4D29">
        <w:rPr>
          <w:sz w:val="24"/>
          <w:szCs w:val="24"/>
        </w:rPr>
        <w:lastRenderedPageBreak/>
        <w:t>are predicted to become more intense with climate change.</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drought led to water restrictions and a growth in individual recycled water systems, as Sydney tried to adapt to unpredictable and dramatic weather cycles. However, there was no integrated city-wide strategy to mitigate or adapt to these events. It is vital the city’s water supply is sustainable, drought-proofed and utilised to adapt to climate change.</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has the oldest water supply and sewage infrastructure in Australia, and now is the time to rethink how we deliver the city’s drinking and non-drinking water supplies for the 21st century. In response, the City of Sydney is working to reduce water demand, implement sustainable water supply sources and improve stormwater quality.</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Currently, we only drink two per cent of the drinking-quality water which is pumped into our city.</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Even taking other drinking-quality water uses into account, such as catering, showering and bathing, drinking water requirements accounts for no more than half our water consumption. The other 50 per cent is for non-drinking water uses such as toilet </w:t>
      </w:r>
      <w:r w:rsidR="00893347" w:rsidRPr="008D4D29">
        <w:rPr>
          <w:sz w:val="24"/>
          <w:szCs w:val="24"/>
        </w:rPr>
        <w:t>flushing</w:t>
      </w:r>
      <w:r w:rsidRPr="008D4D29">
        <w:rPr>
          <w:sz w:val="24"/>
          <w:szCs w:val="24"/>
        </w:rPr>
        <w:t>, air-conditioning cooling towers and irrigation of our parks and gardens.</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To cope with the anticipated rise in population, growth in urban development, ageing infrastructure and drought associated with climate variability, it is critical we reduce our reliance on mains water supply for non-drinking purposes. We can do this by improving water </w:t>
      </w:r>
      <w:r w:rsidR="004C48C8" w:rsidRPr="008D4D29">
        <w:rPr>
          <w:sz w:val="24"/>
          <w:szCs w:val="24"/>
        </w:rPr>
        <w:t>efficiency</w:t>
      </w:r>
      <w:r w:rsidRPr="008D4D29">
        <w:rPr>
          <w:sz w:val="24"/>
          <w:szCs w:val="24"/>
        </w:rPr>
        <w:t xml:space="preserve"> in buildings and in our parks and gardens and by having a local recycled water source independent of and complimentary to the centralised mains drinking water supply.</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engaged a consortium led by international consultancy </w:t>
      </w:r>
      <w:r w:rsidR="004C48C8" w:rsidRPr="008D4D29">
        <w:rPr>
          <w:sz w:val="24"/>
          <w:szCs w:val="24"/>
        </w:rPr>
        <w:t>firm</w:t>
      </w:r>
      <w:r w:rsidRPr="008D4D29">
        <w:rPr>
          <w:sz w:val="24"/>
          <w:szCs w:val="24"/>
        </w:rPr>
        <w:t xml:space="preserve"> GHD, assisted by the Institute for Sustainable Futures and P3iC, to develop water </w:t>
      </w:r>
      <w:r w:rsidR="004C48C8" w:rsidRPr="008D4D29">
        <w:rPr>
          <w:sz w:val="24"/>
          <w:szCs w:val="24"/>
        </w:rPr>
        <w:t>efficiency</w:t>
      </w:r>
      <w:r w:rsidRPr="008D4D29">
        <w:rPr>
          <w:sz w:val="24"/>
          <w:szCs w:val="24"/>
        </w:rPr>
        <w:t>, recycled water and stormwater pollution reduction plan the City of Sydney.</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plan </w:t>
      </w:r>
      <w:r w:rsidR="004C48C8" w:rsidRPr="008D4D29">
        <w:rPr>
          <w:sz w:val="24"/>
          <w:szCs w:val="24"/>
        </w:rPr>
        <w:t>identifies</w:t>
      </w:r>
      <w:r w:rsidRPr="008D4D29">
        <w:rPr>
          <w:sz w:val="24"/>
          <w:szCs w:val="24"/>
        </w:rPr>
        <w:t xml:space="preserve"> actions and investments the City of Sydney could make to reduce potable (drinking) water imported from the Warragamba Dam and the Sydney electric desalination plant. The plan aims to increase the use of e use recycled water for non-potable or non-drinking use, as well as reducing stormwater pollutants discharged into Sydney Harbour and Cooks River.</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There is more than enough recycled water resources in the LGA to deliver a city-wide recycled water network, which could keep the city green in times of drought, and free up drinking water supply capacity.</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For more visit greeninfrastructure.net.au</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Decentralised Water Master Plan provides a blueprint for:</w:t>
      </w:r>
    </w:p>
    <w:p w:rsidR="00782993" w:rsidRPr="008D4D29" w:rsidRDefault="00B201AF" w:rsidP="00B201AF">
      <w:pPr>
        <w:rPr>
          <w:sz w:val="24"/>
          <w:szCs w:val="24"/>
        </w:rPr>
      </w:pPr>
      <w:r>
        <w:rPr>
          <w:sz w:val="24"/>
          <w:szCs w:val="24"/>
        </w:rPr>
        <w:t xml:space="preserve">1. </w:t>
      </w:r>
      <w:r w:rsidR="00782993" w:rsidRPr="008D4D29">
        <w:rPr>
          <w:sz w:val="24"/>
          <w:szCs w:val="24"/>
        </w:rPr>
        <w:t xml:space="preserve">Reducing 10 per cent of mains water demand (from 2006 levels) within the LGA by 2030 through water </w:t>
      </w:r>
      <w:r w:rsidR="0077301C" w:rsidRPr="008D4D29">
        <w:rPr>
          <w:sz w:val="24"/>
          <w:szCs w:val="24"/>
        </w:rPr>
        <w:t>efficiency</w:t>
      </w:r>
      <w:r w:rsidR="00782993" w:rsidRPr="008D4D29">
        <w:rPr>
          <w:sz w:val="24"/>
          <w:szCs w:val="24"/>
        </w:rPr>
        <w:t xml:space="preserve"> measures</w:t>
      </w:r>
    </w:p>
    <w:p w:rsidR="00782993" w:rsidRPr="008D4D29" w:rsidRDefault="00B201AF" w:rsidP="00B201AF">
      <w:pPr>
        <w:rPr>
          <w:sz w:val="24"/>
          <w:szCs w:val="24"/>
        </w:rPr>
      </w:pPr>
      <w:r>
        <w:rPr>
          <w:sz w:val="24"/>
          <w:szCs w:val="24"/>
        </w:rPr>
        <w:t xml:space="preserve">2. </w:t>
      </w:r>
      <w:r w:rsidR="00782993" w:rsidRPr="008D4D29">
        <w:rPr>
          <w:sz w:val="24"/>
          <w:szCs w:val="24"/>
        </w:rPr>
        <w:t>Reducing 25 per cent of mains water demand within the City of Sydney’s own buildings and operations by 2030</w:t>
      </w:r>
    </w:p>
    <w:p w:rsidR="00782993" w:rsidRPr="008D4D29" w:rsidRDefault="00B201AF" w:rsidP="00B201AF">
      <w:pPr>
        <w:rPr>
          <w:sz w:val="24"/>
          <w:szCs w:val="24"/>
        </w:rPr>
      </w:pPr>
      <w:r>
        <w:rPr>
          <w:sz w:val="24"/>
          <w:szCs w:val="24"/>
        </w:rPr>
        <w:lastRenderedPageBreak/>
        <w:t xml:space="preserve">3. </w:t>
      </w:r>
      <w:r w:rsidR="00782993" w:rsidRPr="008D4D29">
        <w:rPr>
          <w:sz w:val="24"/>
          <w:szCs w:val="24"/>
        </w:rPr>
        <w:t xml:space="preserve">Replacing 30 per cent of 2030 mains water demand within the LGA with recycled water by 2030. The City will implement the city-wide recycled water network and replace 10 per cent of mains water demand, with the balance of 30 per cent target being funded by NSW and federal governments. This combined </w:t>
      </w:r>
      <w:r w:rsidR="0077301C" w:rsidRPr="008D4D29">
        <w:rPr>
          <w:sz w:val="24"/>
          <w:szCs w:val="24"/>
        </w:rPr>
        <w:t>effort</w:t>
      </w:r>
      <w:r w:rsidR="00782993" w:rsidRPr="008D4D29">
        <w:rPr>
          <w:sz w:val="24"/>
          <w:szCs w:val="24"/>
        </w:rPr>
        <w:t xml:space="preserve"> will deliver the government’s 30 per cent national waste water recycling target for metropolitan cities</w:t>
      </w:r>
    </w:p>
    <w:p w:rsidR="00782993" w:rsidRPr="008D4D29" w:rsidRDefault="00B201AF" w:rsidP="00B201AF">
      <w:pPr>
        <w:rPr>
          <w:sz w:val="24"/>
          <w:szCs w:val="24"/>
        </w:rPr>
      </w:pPr>
      <w:r>
        <w:rPr>
          <w:sz w:val="24"/>
          <w:szCs w:val="24"/>
        </w:rPr>
        <w:t xml:space="preserve">4. </w:t>
      </w:r>
      <w:r w:rsidR="00782993" w:rsidRPr="008D4D29">
        <w:rPr>
          <w:sz w:val="24"/>
          <w:szCs w:val="24"/>
        </w:rPr>
        <w:t>Reducing 50 per cent of sediments and suspended solids and 15 per cent of nutrients currently discharged into the waterways from stormwater run-of generated within the LGA by 2030.</w:t>
      </w:r>
    </w:p>
    <w:p w:rsidR="0077301C" w:rsidRDefault="0077301C"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The draft Master Plan drawn up by the City will be placed on public exhibition in Q2 2012–13.</w:t>
      </w:r>
    </w:p>
    <w:p w:rsidR="00055FAB" w:rsidRDefault="00055FAB" w:rsidP="0071228F">
      <w:pPr>
        <w:tabs>
          <w:tab w:val="left" w:pos="425"/>
        </w:tabs>
        <w:rPr>
          <w:sz w:val="24"/>
          <w:szCs w:val="24"/>
        </w:rPr>
      </w:pPr>
    </w:p>
    <w:p w:rsidR="00282556" w:rsidRPr="008D4D29" w:rsidRDefault="00282556" w:rsidP="0071228F">
      <w:pPr>
        <w:tabs>
          <w:tab w:val="left" w:pos="425"/>
        </w:tabs>
        <w:rPr>
          <w:sz w:val="24"/>
          <w:szCs w:val="24"/>
        </w:rPr>
      </w:pPr>
    </w:p>
    <w:p w:rsidR="00782993" w:rsidRDefault="00782993" w:rsidP="0071228F">
      <w:pPr>
        <w:pStyle w:val="Heading3"/>
        <w:tabs>
          <w:tab w:val="left" w:pos="425"/>
        </w:tabs>
      </w:pPr>
      <w:r w:rsidRPr="008D4D29">
        <w:t>Automated Waste Collection Master Plan</w:t>
      </w:r>
    </w:p>
    <w:p w:rsidR="00282556" w:rsidRPr="008D4D29" w:rsidRDefault="0028255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An automated waste collection system evacuates recycled and non-recycled waste underground at 70km/hour via underground pipes to a receiving station. The waste is taken away by conventional trucks to the advanced waste treatment station to be recycled or converted into renewable gases for the City’s trigeneration network. Advanced waste collection systems will eventually replace the conventional garbage truck collection system, just like when the underground sewage waste collection system replaced the previous sewage truck collection system in cities.</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Where automated waste collection systems have been installed in other countries, they have </w:t>
      </w:r>
      <w:r w:rsidR="0077301C" w:rsidRPr="008D4D29">
        <w:rPr>
          <w:sz w:val="24"/>
          <w:szCs w:val="24"/>
        </w:rPr>
        <w:t>significantly</w:t>
      </w:r>
      <w:r w:rsidRPr="008D4D29">
        <w:rPr>
          <w:sz w:val="24"/>
          <w:szCs w:val="24"/>
        </w:rPr>
        <w:t xml:space="preserve"> improved amenity for both residents and businesses and reduced waste collection transport emissions by 90 per cent.</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Automated Waste Collection Master Plan will set out the phased development of a city-wide automated waste collection system at strategic locations in the city and taking advantage of any common precinct-scale trigeneration network infrastructure routes and stations. As a city-wide automated waste collection system may take some time to deliver, the Master Plan will also include local advanced non-automated waste collection systems in advance of precinct-scale automated waste collection systems.</w:t>
      </w:r>
    </w:p>
    <w:p w:rsidR="0077301C" w:rsidRDefault="0077301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w:t>
      </w:r>
      <w:r w:rsidR="0077301C" w:rsidRPr="008D4D29">
        <w:rPr>
          <w:sz w:val="24"/>
          <w:szCs w:val="24"/>
        </w:rPr>
        <w:t>first</w:t>
      </w:r>
      <w:r w:rsidRPr="008D4D29">
        <w:rPr>
          <w:sz w:val="24"/>
          <w:szCs w:val="24"/>
        </w:rPr>
        <w:t xml:space="preserve"> example of an automated waste collection system in the city will be at the new Green Square Town Centre development, where the system will be installed in conjunction with the precinct-scale trigeneration and recycled water networks.</w:t>
      </w:r>
    </w:p>
    <w:p w:rsidR="0077301C" w:rsidRDefault="0077301C" w:rsidP="0071228F">
      <w:pPr>
        <w:tabs>
          <w:tab w:val="left" w:pos="425"/>
        </w:tabs>
        <w:rPr>
          <w:sz w:val="24"/>
          <w:szCs w:val="24"/>
        </w:rPr>
      </w:pPr>
    </w:p>
    <w:p w:rsidR="00282556" w:rsidRDefault="00282556" w:rsidP="0071228F">
      <w:pPr>
        <w:tabs>
          <w:tab w:val="left" w:pos="425"/>
        </w:tabs>
        <w:rPr>
          <w:sz w:val="24"/>
          <w:szCs w:val="24"/>
        </w:rPr>
      </w:pPr>
    </w:p>
    <w:p w:rsidR="00782993" w:rsidRDefault="00782993" w:rsidP="0071228F">
      <w:pPr>
        <w:pStyle w:val="Heading3"/>
        <w:tabs>
          <w:tab w:val="left" w:pos="425"/>
        </w:tabs>
      </w:pPr>
      <w:r w:rsidRPr="008D4D29">
        <w:t>Panel of experts for the delivery of Green Infrastructure</w:t>
      </w:r>
    </w:p>
    <w:p w:rsidR="00282556" w:rsidRPr="008D4D29" w:rsidRDefault="0028255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Following competitive tendering, the panel of experts for the delivery of green infrastructure was approved by Council in Q3 2011–12. The panel covers renewable energy, precinct scale trigeneration, recycled water and automated waste collection, advanced waste treatment – </w:t>
      </w:r>
      <w:r w:rsidR="002B11BD" w:rsidRPr="008D4D29">
        <w:rPr>
          <w:sz w:val="24"/>
          <w:szCs w:val="24"/>
        </w:rPr>
        <w:t>gasification</w:t>
      </w:r>
      <w:r w:rsidRPr="008D4D29">
        <w:rPr>
          <w:sz w:val="24"/>
          <w:szCs w:val="24"/>
        </w:rPr>
        <w:t>/pyrolysis technologies and legal/ regulatory advice projects. The panel has already been consulted on the Trigeneration Master Plan case studies and the Trigeneration contract.</w:t>
      </w:r>
    </w:p>
    <w:p w:rsidR="002B11BD" w:rsidRDefault="002B11BD" w:rsidP="0071228F">
      <w:pPr>
        <w:tabs>
          <w:tab w:val="left" w:pos="425"/>
        </w:tabs>
        <w:rPr>
          <w:sz w:val="24"/>
          <w:szCs w:val="24"/>
        </w:rPr>
      </w:pPr>
    </w:p>
    <w:p w:rsidR="008754E5" w:rsidRDefault="008754E5" w:rsidP="0071228F">
      <w:pPr>
        <w:tabs>
          <w:tab w:val="left" w:pos="425"/>
        </w:tabs>
        <w:rPr>
          <w:sz w:val="24"/>
          <w:szCs w:val="24"/>
        </w:rPr>
      </w:pPr>
    </w:p>
    <w:p w:rsidR="00782993" w:rsidRPr="008D4D29" w:rsidRDefault="00782993" w:rsidP="0071228F">
      <w:pPr>
        <w:pStyle w:val="Heading3"/>
        <w:tabs>
          <w:tab w:val="left" w:pos="425"/>
        </w:tabs>
      </w:pPr>
      <w:r w:rsidRPr="008D4D29">
        <w:t>Green Power</w:t>
      </w:r>
    </w:p>
    <w:p w:rsidR="002B11BD" w:rsidRDefault="002B11BD"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Green power is accredited renewable energy sourced from the sun, wind, water and waste. Green</w:t>
      </w:r>
      <w:r w:rsidR="008754E5">
        <w:rPr>
          <w:sz w:val="24"/>
          <w:szCs w:val="24"/>
        </w:rPr>
        <w:t xml:space="preserve"> </w:t>
      </w:r>
      <w:r w:rsidRPr="008D4D29">
        <w:rPr>
          <w:sz w:val="24"/>
          <w:szCs w:val="24"/>
        </w:rPr>
        <w:t>Power is purchased by energy companies and fed into the grid. It does not cause greenhouse gas emissions like electricity generated by coal, gas or oil.</w:t>
      </w:r>
    </w:p>
    <w:p w:rsidR="008754E5" w:rsidRPr="008D4D29" w:rsidRDefault="008754E5"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 xml:space="preserve">The City of Sydney previously purchased Green Power as an interim measure while it established its long-term carbon reduction program (trigeneration, building energy and water </w:t>
      </w:r>
      <w:r w:rsidR="0077301C" w:rsidRPr="008D4D29">
        <w:rPr>
          <w:sz w:val="24"/>
          <w:szCs w:val="24"/>
        </w:rPr>
        <w:t>efficiency</w:t>
      </w:r>
      <w:r w:rsidRPr="008D4D29">
        <w:rPr>
          <w:sz w:val="24"/>
          <w:szCs w:val="24"/>
        </w:rPr>
        <w:t xml:space="preserve"> </w:t>
      </w:r>
      <w:r w:rsidR="004C48C8" w:rsidRPr="008D4D29">
        <w:rPr>
          <w:sz w:val="24"/>
          <w:szCs w:val="24"/>
        </w:rPr>
        <w:t>retrofit</w:t>
      </w:r>
      <w:r w:rsidRPr="008D4D29">
        <w:rPr>
          <w:sz w:val="24"/>
          <w:szCs w:val="24"/>
        </w:rPr>
        <w:t>, LED street lighting and solar photovoltaic projects).</w:t>
      </w:r>
    </w:p>
    <w:p w:rsidR="008754E5" w:rsidRPr="008D4D29" w:rsidRDefault="008754E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 2010, Council resolved to invest the $2 million a year previously allocated to Green</w:t>
      </w:r>
      <w:r w:rsidR="004C48C8">
        <w:rPr>
          <w:sz w:val="24"/>
          <w:szCs w:val="24"/>
        </w:rPr>
        <w:t xml:space="preserve"> </w:t>
      </w:r>
      <w:r w:rsidRPr="008D4D29">
        <w:rPr>
          <w:sz w:val="24"/>
          <w:szCs w:val="24"/>
        </w:rPr>
        <w:t xml:space="preserve">Power to invest in renewable energy installed in the City’s own buildings and operations. We expect this action will also deliver a </w:t>
      </w:r>
      <w:r w:rsidR="002B11BD" w:rsidRPr="008D4D29">
        <w:rPr>
          <w:sz w:val="24"/>
          <w:szCs w:val="24"/>
        </w:rPr>
        <w:t>financial</w:t>
      </w:r>
      <w:r w:rsidRPr="008D4D29">
        <w:rPr>
          <w:sz w:val="24"/>
          <w:szCs w:val="24"/>
        </w:rPr>
        <w:t xml:space="preserve"> return on investment, reduce the City’s annual electricity bills and help meet the City’s target of 25 to 30 per cent renewable electricity by 2030.</w:t>
      </w:r>
    </w:p>
    <w:p w:rsidR="002B11BD" w:rsidRDefault="002B11BD"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 xml:space="preserve">The </w:t>
      </w:r>
      <w:r w:rsidR="002B11BD" w:rsidRPr="008D4D29">
        <w:rPr>
          <w:sz w:val="24"/>
          <w:szCs w:val="24"/>
        </w:rPr>
        <w:t>first</w:t>
      </w:r>
      <w:r w:rsidRPr="008D4D29">
        <w:rPr>
          <w:sz w:val="24"/>
          <w:szCs w:val="24"/>
        </w:rPr>
        <w:t xml:space="preserve"> of the renewable energy projects is the city-wide solar photovoltaic program.</w:t>
      </w:r>
    </w:p>
    <w:p w:rsidR="00055FAB" w:rsidRPr="008D4D29" w:rsidRDefault="00055FAB" w:rsidP="0071228F">
      <w:pPr>
        <w:tabs>
          <w:tab w:val="left" w:pos="425"/>
        </w:tabs>
        <w:rPr>
          <w:sz w:val="24"/>
          <w:szCs w:val="24"/>
        </w:rPr>
      </w:pPr>
    </w:p>
    <w:p w:rsidR="000B11F4" w:rsidRDefault="000B11F4" w:rsidP="0071228F">
      <w:pPr>
        <w:tabs>
          <w:tab w:val="left" w:pos="425"/>
        </w:tabs>
        <w:rPr>
          <w:sz w:val="24"/>
          <w:szCs w:val="24"/>
        </w:rPr>
      </w:pPr>
    </w:p>
    <w:p w:rsidR="00782993" w:rsidRPr="008D4D29" w:rsidRDefault="00782993" w:rsidP="0071228F">
      <w:pPr>
        <w:pStyle w:val="Heading3"/>
        <w:tabs>
          <w:tab w:val="left" w:pos="425"/>
        </w:tabs>
      </w:pPr>
      <w:r w:rsidRPr="008D4D29">
        <w:t>Solar photovoltaics program</w:t>
      </w:r>
    </w:p>
    <w:p w:rsidR="002B11BD" w:rsidRDefault="002B11BD"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Tenders were accepted by Council in Q1 2012–13 to install 1.25MWp of solar photovoltaic systems across more than 30 City-owned buildings. This will supply 12.5 per cent of all the electricity needs from renewable energy and will be the largest concentration of solar photovoltaics on buildings in single ownership in Australia.</w:t>
      </w:r>
    </w:p>
    <w:p w:rsidR="002B11BD" w:rsidRDefault="002B11BD"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buildings to be installed with solar power include: Town Hall House, Redfern Oval grandstand, Railway Square Bus Interchange, Sydney Park Pavilion, town halls in Paddington, Redfern and Glebe as well as libraries, community centres and depots.</w:t>
      </w:r>
    </w:p>
    <w:p w:rsidR="002B11BD" w:rsidRDefault="002B11BD"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project will reduce greenhouse gas emissions by 2,100 tonnes a year and, together with the City’s existing solar photovoltaic projects, will increase the City’s solar electricity capacity to 1.35MWp.</w:t>
      </w:r>
    </w:p>
    <w:p w:rsidR="002B11BD" w:rsidRDefault="002B11BD"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$4.3 million contract will be let to Solgen Energy and will be completed within 2 years.</w:t>
      </w:r>
    </w:p>
    <w:p w:rsidR="002B11BD" w:rsidRDefault="002B11BD" w:rsidP="0071228F">
      <w:pPr>
        <w:tabs>
          <w:tab w:val="left" w:pos="425"/>
        </w:tabs>
        <w:rPr>
          <w:sz w:val="24"/>
          <w:szCs w:val="24"/>
        </w:rPr>
      </w:pPr>
    </w:p>
    <w:p w:rsidR="008754E5" w:rsidRDefault="008754E5" w:rsidP="0071228F">
      <w:pPr>
        <w:tabs>
          <w:tab w:val="left" w:pos="425"/>
        </w:tabs>
        <w:rPr>
          <w:sz w:val="24"/>
          <w:szCs w:val="24"/>
        </w:rPr>
      </w:pPr>
    </w:p>
    <w:p w:rsidR="00782993" w:rsidRPr="008D4D29" w:rsidRDefault="00782993" w:rsidP="0071228F">
      <w:pPr>
        <w:pStyle w:val="Heading3"/>
        <w:tabs>
          <w:tab w:val="left" w:pos="425"/>
        </w:tabs>
      </w:pPr>
      <w:r w:rsidRPr="008D4D29">
        <w:t>LED lighting</w:t>
      </w:r>
    </w:p>
    <w:p w:rsidR="002B11BD" w:rsidRDefault="002B11BD"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of Sydney has become the </w:t>
      </w:r>
      <w:r w:rsidR="002B11BD" w:rsidRPr="008D4D29">
        <w:rPr>
          <w:sz w:val="24"/>
          <w:szCs w:val="24"/>
        </w:rPr>
        <w:t>first</w:t>
      </w:r>
      <w:r w:rsidRPr="008D4D29">
        <w:rPr>
          <w:sz w:val="24"/>
          <w:szCs w:val="24"/>
        </w:rPr>
        <w:t xml:space="preserve"> city in Australia to roll out new energy-</w:t>
      </w:r>
      <w:r w:rsidR="002B11BD" w:rsidRPr="008D4D29">
        <w:rPr>
          <w:sz w:val="24"/>
          <w:szCs w:val="24"/>
        </w:rPr>
        <w:t>efficient</w:t>
      </w:r>
      <w:r w:rsidRPr="008D4D29">
        <w:rPr>
          <w:sz w:val="24"/>
          <w:szCs w:val="24"/>
        </w:rPr>
        <w:t xml:space="preserve"> LED street and park lights.</w:t>
      </w:r>
    </w:p>
    <w:p w:rsidR="002B11BD" w:rsidRDefault="002B11BD"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lastRenderedPageBreak/>
        <w:t>The City is replacing 6,450 conventional lights with the new LED lights. This will save nearly $800,000 a year in electricity bills and maintenance costs, and reduce electricity consumption in City-owned street lights by 51 per cent and greenhouse gas emissions by 2,185 tonnes a year. Payback is estimated within 10 years.</w:t>
      </w:r>
    </w:p>
    <w:p w:rsidR="008754E5" w:rsidRPr="008D4D29" w:rsidRDefault="008754E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has one of the largest portfolios of street lighting in NSW with 22,000 lights. Of these, 13,500 are maintained by Ausgrid and 8,500 by the City.</w:t>
      </w:r>
    </w:p>
    <w:p w:rsidR="002B11BD" w:rsidRDefault="002B11BD"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rollout of LED lights follows a successful 18 month trial in Alexandria Park, Kings Cross, Martin Place and Circular Quay.</w:t>
      </w:r>
    </w:p>
    <w:p w:rsidR="002B11BD" w:rsidRDefault="002B11BD"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also participated in an international trial of LED lighting with London, New York and Hong Kong, organised by the Climate Group, an international environmental organisation.</w:t>
      </w:r>
    </w:p>
    <w:p w:rsidR="002B11BD" w:rsidRDefault="002B11BD"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A report on the </w:t>
      </w:r>
      <w:r w:rsidR="002B11BD" w:rsidRPr="008D4D29">
        <w:rPr>
          <w:sz w:val="24"/>
          <w:szCs w:val="24"/>
        </w:rPr>
        <w:t>benefits</w:t>
      </w:r>
      <w:r w:rsidRPr="008D4D29">
        <w:rPr>
          <w:sz w:val="24"/>
          <w:szCs w:val="24"/>
        </w:rPr>
        <w:t xml:space="preserve"> of LED lighting in cities has been produced by the Climate Group and is available on their website at theclimategroup.org</w:t>
      </w:r>
    </w:p>
    <w:p w:rsidR="008754E5" w:rsidRDefault="008754E5"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The $7 million guaranteed energy performance contract was let to the GE and UGL consortium and will be completed within 3 years.</w:t>
      </w:r>
    </w:p>
    <w:p w:rsidR="008754E5" w:rsidRDefault="008754E5" w:rsidP="0071228F">
      <w:pPr>
        <w:tabs>
          <w:tab w:val="left" w:pos="425"/>
        </w:tabs>
        <w:rPr>
          <w:sz w:val="24"/>
          <w:szCs w:val="24"/>
        </w:rPr>
      </w:pPr>
    </w:p>
    <w:p w:rsidR="008754E5" w:rsidRPr="008D4D29" w:rsidRDefault="008754E5" w:rsidP="0071228F">
      <w:pPr>
        <w:tabs>
          <w:tab w:val="left" w:pos="425"/>
        </w:tabs>
        <w:rPr>
          <w:sz w:val="24"/>
          <w:szCs w:val="24"/>
        </w:rPr>
      </w:pPr>
    </w:p>
    <w:p w:rsidR="00782993" w:rsidRPr="008D4D29" w:rsidRDefault="00782993" w:rsidP="0071228F">
      <w:pPr>
        <w:pStyle w:val="Heading3"/>
        <w:tabs>
          <w:tab w:val="left" w:pos="425"/>
        </w:tabs>
      </w:pPr>
      <w:r w:rsidRPr="008D4D29">
        <w:t>Carbon Disclosure Project Cities</w:t>
      </w:r>
    </w:p>
    <w:p w:rsidR="002B11BD" w:rsidRDefault="002B11BD" w:rsidP="0071228F">
      <w:pPr>
        <w:tabs>
          <w:tab w:val="left" w:pos="425"/>
        </w:tabs>
        <w:rPr>
          <w:sz w:val="24"/>
          <w:szCs w:val="24"/>
        </w:rPr>
      </w:pPr>
    </w:p>
    <w:p w:rsidR="008754E5" w:rsidRDefault="00782993" w:rsidP="0071228F">
      <w:pPr>
        <w:tabs>
          <w:tab w:val="left" w:pos="425"/>
        </w:tabs>
        <w:rPr>
          <w:sz w:val="24"/>
          <w:szCs w:val="24"/>
        </w:rPr>
      </w:pPr>
      <w:r w:rsidRPr="008D4D29">
        <w:rPr>
          <w:sz w:val="24"/>
          <w:szCs w:val="24"/>
        </w:rPr>
        <w:t>The City joined the Carbon Disclosure Project Cities (CDP Cities) program to ensure transparency in the way that we report on greenhouse gas emissions and shares this information with other major citi</w:t>
      </w:r>
      <w:r w:rsidR="008754E5">
        <w:rPr>
          <w:sz w:val="24"/>
          <w:szCs w:val="24"/>
        </w:rPr>
        <w:t xml:space="preserve">es around the world </w:t>
      </w:r>
      <w:r w:rsidRPr="008754E5">
        <w:rPr>
          <w:sz w:val="24"/>
          <w:szCs w:val="24"/>
        </w:rPr>
        <w:t>https:</w:t>
      </w:r>
      <w:r w:rsidRPr="008754E5">
        <w:rPr>
          <w:sz w:val="24"/>
          <w:szCs w:val="24"/>
        </w:rPr>
        <w:t>/</w:t>
      </w:r>
      <w:r w:rsidRPr="008754E5">
        <w:rPr>
          <w:sz w:val="24"/>
          <w:szCs w:val="24"/>
        </w:rPr>
        <w:t>/www.cdproject.net/en-US/Programmes/Pages/ CDP-cities.aspx</w:t>
      </w:r>
    </w:p>
    <w:p w:rsidR="008754E5" w:rsidRDefault="008754E5" w:rsidP="0071228F">
      <w:pPr>
        <w:tabs>
          <w:tab w:val="left" w:pos="425"/>
        </w:tabs>
        <w:rPr>
          <w:sz w:val="24"/>
          <w:szCs w:val="24"/>
        </w:rPr>
      </w:pPr>
    </w:p>
    <w:p w:rsidR="008754E5" w:rsidRDefault="008754E5" w:rsidP="0071228F">
      <w:pPr>
        <w:tabs>
          <w:tab w:val="left" w:pos="425"/>
        </w:tabs>
        <w:rPr>
          <w:sz w:val="24"/>
          <w:szCs w:val="24"/>
        </w:rPr>
      </w:pPr>
    </w:p>
    <w:p w:rsidR="00782993" w:rsidRPr="008D4D29" w:rsidRDefault="00782993" w:rsidP="0071228F">
      <w:pPr>
        <w:pStyle w:val="Heading3"/>
        <w:tabs>
          <w:tab w:val="left" w:pos="425"/>
        </w:tabs>
      </w:pPr>
      <w:r w:rsidRPr="008D4D29">
        <w:t>A Carbon Neutral City</w:t>
      </w:r>
    </w:p>
    <w:p w:rsidR="002B11BD" w:rsidRDefault="002B11BD"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has been measuring, reducing and of</w:t>
      </w:r>
      <w:r w:rsidR="002B11BD">
        <w:rPr>
          <w:sz w:val="24"/>
          <w:szCs w:val="24"/>
        </w:rPr>
        <w:t xml:space="preserve">f </w:t>
      </w:r>
      <w:r w:rsidRPr="008D4D29">
        <w:rPr>
          <w:sz w:val="24"/>
          <w:szCs w:val="24"/>
        </w:rPr>
        <w:t xml:space="preserve">setting its operational greenhouse gas emissions since 2006–07. In 2011, the City of Sydney became the </w:t>
      </w:r>
      <w:r w:rsidR="002B11BD" w:rsidRPr="008D4D29">
        <w:rPr>
          <w:sz w:val="24"/>
          <w:szCs w:val="24"/>
        </w:rPr>
        <w:t>first</w:t>
      </w:r>
      <w:r w:rsidRPr="008D4D29">
        <w:rPr>
          <w:sz w:val="24"/>
          <w:szCs w:val="24"/>
        </w:rPr>
        <w:t xml:space="preserve"> of any level of Government in Australia to be </w:t>
      </w:r>
      <w:r w:rsidR="002B11BD" w:rsidRPr="008D4D29">
        <w:rPr>
          <w:sz w:val="24"/>
          <w:szCs w:val="24"/>
        </w:rPr>
        <w:t>certified</w:t>
      </w:r>
      <w:r w:rsidRPr="008D4D29">
        <w:rPr>
          <w:sz w:val="24"/>
          <w:szCs w:val="24"/>
        </w:rPr>
        <w:t xml:space="preserve"> as carbon neutral under the National Carbon </w:t>
      </w:r>
      <w:r w:rsidR="002B11BD" w:rsidRPr="008D4D29">
        <w:rPr>
          <w:sz w:val="24"/>
          <w:szCs w:val="24"/>
        </w:rPr>
        <w:t>Offset</w:t>
      </w:r>
      <w:r w:rsidRPr="008D4D29">
        <w:rPr>
          <w:sz w:val="24"/>
          <w:szCs w:val="24"/>
        </w:rPr>
        <w:t xml:space="preserve"> Standard. The City was </w:t>
      </w:r>
      <w:r w:rsidR="002B11BD" w:rsidRPr="008D4D29">
        <w:rPr>
          <w:sz w:val="24"/>
          <w:szCs w:val="24"/>
        </w:rPr>
        <w:t>recertified</w:t>
      </w:r>
      <w:r w:rsidRPr="008D4D29">
        <w:rPr>
          <w:sz w:val="24"/>
          <w:szCs w:val="24"/>
        </w:rPr>
        <w:t xml:space="preserve"> as carbon neutral in Q1 2012–13.</w:t>
      </w:r>
    </w:p>
    <w:p w:rsidR="00893347" w:rsidRDefault="00893347"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remains carbon neutral by continuing to implement carbon reducing projects, developing a greenhouse gas emissions inventory with independent </w:t>
      </w:r>
      <w:r w:rsidR="002B11BD" w:rsidRPr="008D4D29">
        <w:rPr>
          <w:sz w:val="24"/>
          <w:szCs w:val="24"/>
        </w:rPr>
        <w:t>verification</w:t>
      </w:r>
      <w:r w:rsidRPr="008D4D29">
        <w:rPr>
          <w:sz w:val="24"/>
          <w:szCs w:val="24"/>
        </w:rPr>
        <w:t xml:space="preserve"> and through the provision of accredited </w:t>
      </w:r>
      <w:r w:rsidR="002B11BD" w:rsidRPr="008D4D29">
        <w:rPr>
          <w:sz w:val="24"/>
          <w:szCs w:val="24"/>
        </w:rPr>
        <w:t>offsets</w:t>
      </w:r>
      <w:r w:rsidRPr="008D4D29">
        <w:rPr>
          <w:sz w:val="24"/>
          <w:szCs w:val="24"/>
        </w:rPr>
        <w:t xml:space="preserve"> equivalent to 100 per cent of the organisation’s emissions.</w:t>
      </w:r>
    </w:p>
    <w:p w:rsidR="00893347" w:rsidRDefault="00893347"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 xml:space="preserve">As the City completes its carbon reducing projects, fewer and fewer carbon </w:t>
      </w:r>
      <w:r w:rsidR="002B11BD" w:rsidRPr="008D4D29">
        <w:rPr>
          <w:sz w:val="24"/>
          <w:szCs w:val="24"/>
        </w:rPr>
        <w:t>offsets</w:t>
      </w:r>
      <w:r w:rsidRPr="008D4D29">
        <w:rPr>
          <w:sz w:val="24"/>
          <w:szCs w:val="24"/>
        </w:rPr>
        <w:t xml:space="preserve"> will be required for the City to remain carbon neutral.</w:t>
      </w:r>
    </w:p>
    <w:p w:rsidR="00055FAB" w:rsidRDefault="00055FAB" w:rsidP="0071228F">
      <w:pPr>
        <w:tabs>
          <w:tab w:val="left" w:pos="425"/>
        </w:tabs>
        <w:rPr>
          <w:sz w:val="24"/>
          <w:szCs w:val="24"/>
        </w:rPr>
      </w:pPr>
    </w:p>
    <w:p w:rsidR="008754E5" w:rsidRPr="008D4D29" w:rsidRDefault="008754E5" w:rsidP="0071228F">
      <w:pPr>
        <w:tabs>
          <w:tab w:val="left" w:pos="425"/>
        </w:tabs>
        <w:rPr>
          <w:sz w:val="24"/>
          <w:szCs w:val="24"/>
        </w:rPr>
      </w:pPr>
    </w:p>
    <w:p w:rsidR="00782993" w:rsidRPr="008D4D29" w:rsidRDefault="00782993" w:rsidP="0071228F">
      <w:pPr>
        <w:pStyle w:val="Heading3"/>
        <w:tabs>
          <w:tab w:val="left" w:pos="425"/>
        </w:tabs>
      </w:pPr>
      <w:r w:rsidRPr="008D4D29">
        <w:lastRenderedPageBreak/>
        <w:t xml:space="preserve">Building </w:t>
      </w:r>
      <w:r w:rsidR="00577E35" w:rsidRPr="008D4D29">
        <w:t>Retrofits</w:t>
      </w:r>
      <w:r w:rsidRPr="008D4D29">
        <w:t xml:space="preserve"> for Energy and Water </w:t>
      </w:r>
      <w:r w:rsidR="002B11BD" w:rsidRPr="008D4D29">
        <w:t>Efficiency</w:t>
      </w:r>
    </w:p>
    <w:p w:rsidR="000B11F4" w:rsidRDefault="000B11F4"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has let a contract to </w:t>
      </w:r>
      <w:r w:rsidR="00577E35" w:rsidRPr="008D4D29">
        <w:rPr>
          <w:sz w:val="24"/>
          <w:szCs w:val="24"/>
        </w:rPr>
        <w:t>retrofit</w:t>
      </w:r>
      <w:r w:rsidRPr="008D4D29">
        <w:rPr>
          <w:sz w:val="24"/>
          <w:szCs w:val="24"/>
        </w:rPr>
        <w:t xml:space="preserve"> 45 of our major buildings with energy and water savings measures.</w:t>
      </w:r>
    </w:p>
    <w:p w:rsidR="00577E35" w:rsidRDefault="00577E35"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 xml:space="preserve">The </w:t>
      </w:r>
      <w:r w:rsidR="00577E35" w:rsidRPr="008D4D29">
        <w:rPr>
          <w:sz w:val="24"/>
          <w:szCs w:val="24"/>
        </w:rPr>
        <w:t>retrofit</w:t>
      </w:r>
      <w:r w:rsidR="00577E35">
        <w:rPr>
          <w:sz w:val="24"/>
          <w:szCs w:val="24"/>
        </w:rPr>
        <w:t xml:space="preserve"> will cut energy use by 6,641</w:t>
      </w:r>
      <w:r w:rsidRPr="008D4D29">
        <w:rPr>
          <w:sz w:val="24"/>
          <w:szCs w:val="24"/>
        </w:rPr>
        <w:t xml:space="preserve">MWh, reducing greenhouse gas emissions by 7,000 tonnes per year </w:t>
      </w:r>
      <w:r w:rsidR="00577E35">
        <w:rPr>
          <w:sz w:val="24"/>
          <w:szCs w:val="24"/>
        </w:rPr>
        <w:t>and water consumption by 53,313</w:t>
      </w:r>
      <w:r w:rsidRPr="008D4D29">
        <w:rPr>
          <w:sz w:val="24"/>
          <w:szCs w:val="24"/>
        </w:rPr>
        <w:t>kL per year.</w:t>
      </w:r>
    </w:p>
    <w:p w:rsidR="008754E5" w:rsidRPr="008D4D29" w:rsidRDefault="008754E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energy and water savings will be independently </w:t>
      </w:r>
      <w:r w:rsidR="00577E35" w:rsidRPr="008D4D29">
        <w:rPr>
          <w:sz w:val="24"/>
          <w:szCs w:val="24"/>
        </w:rPr>
        <w:t>verified</w:t>
      </w:r>
      <w:r w:rsidRPr="008D4D29">
        <w:rPr>
          <w:sz w:val="24"/>
          <w:szCs w:val="24"/>
        </w:rPr>
        <w:t>. Payback is estimated within six years.</w:t>
      </w:r>
    </w:p>
    <w:p w:rsidR="00577E35" w:rsidRDefault="00577E3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one-year contract includes upgrades of the City of Sydney’s pools, community centres, libraries and car parks. Old </w:t>
      </w:r>
      <w:r w:rsidR="002B11BD" w:rsidRPr="008D4D29">
        <w:rPr>
          <w:sz w:val="24"/>
          <w:szCs w:val="24"/>
        </w:rPr>
        <w:t>inefficient</w:t>
      </w:r>
      <w:r w:rsidRPr="008D4D29">
        <w:rPr>
          <w:sz w:val="24"/>
          <w:szCs w:val="24"/>
        </w:rPr>
        <w:t xml:space="preserve"> lights are being replaced, heating and air-conditioning systems are being upgraded and improved and collate reduction units and software to reduce energy consumption of the City’s computers are being installed.</w:t>
      </w:r>
    </w:p>
    <w:p w:rsidR="00577E35" w:rsidRDefault="00577E3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Water-saving devices include aerated taps and shower heads, cistern </w:t>
      </w:r>
      <w:r w:rsidR="002B11BD" w:rsidRPr="008D4D29">
        <w:rPr>
          <w:sz w:val="24"/>
          <w:szCs w:val="24"/>
        </w:rPr>
        <w:t>modifiers</w:t>
      </w:r>
      <w:r w:rsidRPr="008D4D29">
        <w:rPr>
          <w:sz w:val="24"/>
          <w:szCs w:val="24"/>
        </w:rPr>
        <w:t xml:space="preserve"> in toilets, waterless urinals and waterless woks.</w:t>
      </w:r>
    </w:p>
    <w:p w:rsidR="00577E35" w:rsidRDefault="00577E3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$6.9 million guaranteed energy and </w:t>
      </w:r>
      <w:r w:rsidR="00577E35" w:rsidRPr="008D4D29">
        <w:rPr>
          <w:sz w:val="24"/>
          <w:szCs w:val="24"/>
        </w:rPr>
        <w:t>water</w:t>
      </w:r>
      <w:r w:rsidRPr="008D4D29">
        <w:rPr>
          <w:sz w:val="24"/>
          <w:szCs w:val="24"/>
        </w:rPr>
        <w:t xml:space="preserve"> performance contract was let to Origin Energy and Ecosave and wi</w:t>
      </w:r>
      <w:r w:rsidR="008754E5">
        <w:rPr>
          <w:sz w:val="24"/>
          <w:szCs w:val="24"/>
        </w:rPr>
        <w:t>ll be completed by Q2 2 012 –13</w:t>
      </w:r>
      <w:r w:rsidRPr="008D4D29">
        <w:rPr>
          <w:sz w:val="24"/>
          <w:szCs w:val="24"/>
        </w:rPr>
        <w:t>.</w:t>
      </w:r>
    </w:p>
    <w:p w:rsidR="000B11F4" w:rsidRDefault="000B11F4" w:rsidP="0071228F">
      <w:pPr>
        <w:tabs>
          <w:tab w:val="left" w:pos="425"/>
        </w:tabs>
        <w:rPr>
          <w:sz w:val="24"/>
          <w:szCs w:val="24"/>
        </w:rPr>
      </w:pPr>
    </w:p>
    <w:p w:rsidR="008754E5" w:rsidRDefault="008754E5" w:rsidP="0071228F">
      <w:pPr>
        <w:tabs>
          <w:tab w:val="left" w:pos="425"/>
        </w:tabs>
        <w:rPr>
          <w:sz w:val="24"/>
          <w:szCs w:val="24"/>
        </w:rPr>
      </w:pPr>
    </w:p>
    <w:p w:rsidR="00782993" w:rsidRPr="008D4D29" w:rsidRDefault="00782993" w:rsidP="0071228F">
      <w:pPr>
        <w:pStyle w:val="Heading3"/>
        <w:tabs>
          <w:tab w:val="left" w:pos="425"/>
        </w:tabs>
      </w:pPr>
      <w:r w:rsidRPr="008D4D29">
        <w:t>Trigeneration</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 2011–23, Cogent Energy (owned by Origin Energy) was appointed by the City as the preferred energy services provider for the city-wide trigeneration project. Heads of agreement was exchanged with Cogent Energy in Q4 2011–12 and the development agreement executed in Q1 2012–13.</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Stages 1 and 2 of the project comprise 63.5MWe of trigeneration in the </w:t>
      </w:r>
      <w:r w:rsidR="00496DE6" w:rsidRPr="008D4D29">
        <w:rPr>
          <w:sz w:val="24"/>
          <w:szCs w:val="24"/>
        </w:rPr>
        <w:t>first</w:t>
      </w:r>
      <w:r w:rsidRPr="008D4D29">
        <w:rPr>
          <w:sz w:val="24"/>
          <w:szCs w:val="24"/>
        </w:rPr>
        <w:t xml:space="preserve"> four precincts in CBD North, CDB South, Pyrmont/Broadway and Green Square plus Prince Alfred Park Pool. Stage 3 of the project is the remainder of trigeneration and cogeneration projects outlined in the Trigeneration Master Plan. The City will be the anchor customer for the trigeneration project and the energy sales agreements with the City will supply all 230 City owned buildings and 22,000 street lights amounting to 5.5MWe of trigeneration capacity. This will reduce the City’s greenhouse gas emissions by 7,500 tonnes a year.</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City’s element of the project will be completed by Q1 2014–15 at the end of the City’s current energy contracts, but other precincts may be completed before this date.</w:t>
      </w:r>
    </w:p>
    <w:p w:rsidR="00DD0FFC" w:rsidRDefault="00DD0FFC" w:rsidP="0071228F">
      <w:pPr>
        <w:tabs>
          <w:tab w:val="left" w:pos="425"/>
        </w:tabs>
        <w:rPr>
          <w:sz w:val="24"/>
          <w:szCs w:val="24"/>
        </w:rPr>
      </w:pPr>
    </w:p>
    <w:p w:rsidR="00CA17EC" w:rsidRDefault="00CA17EC" w:rsidP="0071228F">
      <w:pPr>
        <w:tabs>
          <w:tab w:val="left" w:pos="425"/>
        </w:tabs>
        <w:rPr>
          <w:sz w:val="24"/>
          <w:szCs w:val="24"/>
        </w:rPr>
      </w:pPr>
    </w:p>
    <w:p w:rsidR="00782993" w:rsidRPr="008D4D29" w:rsidRDefault="00782993" w:rsidP="0071228F">
      <w:pPr>
        <w:pStyle w:val="Heading3"/>
        <w:tabs>
          <w:tab w:val="left" w:pos="425"/>
        </w:tabs>
      </w:pPr>
      <w:r w:rsidRPr="008D4D29">
        <w:t>Sustainable vehicle feet</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lastRenderedPageBreak/>
        <w:t>We are working on a four-year program to deliver an emissions reduction of 20 per cent across our light and heavy vehicle feet by 2014. We are implementing a number of new and innovative emission reduction initiatives and continue to lead the feet industry in sustainable feet management.</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Initiatives include continuously reviewing vehicle utilisation and promoting resource sharing to cut the feet from 600 vehicles in 2006 to 440 vehicles today, without reductions in service delivery. Many of the utility vehicles used by our parks, maintenance and construction crews have now been replaced with smaller diesel vans (1.6L Volkswagen caddy), reducing emissions for these vehicles by up to 50 per cent.</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recently completed a two-year program to </w:t>
      </w:r>
      <w:r w:rsidR="00496DE6" w:rsidRPr="008D4D29">
        <w:rPr>
          <w:sz w:val="24"/>
          <w:szCs w:val="24"/>
        </w:rPr>
        <w:t>retrofit</w:t>
      </w:r>
      <w:r w:rsidRPr="008D4D29">
        <w:rPr>
          <w:sz w:val="24"/>
          <w:szCs w:val="24"/>
        </w:rPr>
        <w:t xml:space="preserve"> 84 of our older diesel trucks with catalytic converters and particulate </w:t>
      </w:r>
      <w:r w:rsidR="00496DE6" w:rsidRPr="008D4D29">
        <w:rPr>
          <w:sz w:val="24"/>
          <w:szCs w:val="24"/>
        </w:rPr>
        <w:t>filters</w:t>
      </w:r>
      <w:r w:rsidRPr="008D4D29">
        <w:rPr>
          <w:sz w:val="24"/>
          <w:szCs w:val="24"/>
        </w:rPr>
        <w:t xml:space="preserve"> to bring them up to Euro 4 compliance standards and reduce NOx gas and particulate emissions by up to 60 per cent. All new diesel trucks bought by the City now meet the stringent Euro 5 engine standards.</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now uses sustainable biofuels (B50 &amp; B20) in its diesel trucks which do not contribute to land-clearing, habitat destruction and food pricing in developing countries. New biofuel sources combine diesel with recycled cooking oil and animal fat to reduce emissions by up to 18 per cent.</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Twenty traditional diesel trucks used to service our parks, footpaths and roads have now been replaced with diesel-electric hybrid trucks that emit up to 30 per cent less CO</w:t>
      </w:r>
      <w:r w:rsidRPr="008D4D29">
        <w:rPr>
          <w:sz w:val="24"/>
          <w:szCs w:val="24"/>
          <w:vertAlign w:val="subscript"/>
        </w:rPr>
        <w:t>2</w:t>
      </w:r>
      <w:r w:rsidRPr="008D4D29">
        <w:rPr>
          <w:sz w:val="24"/>
          <w:szCs w:val="24"/>
        </w:rPr>
        <w:t>. Over the next few years the whole mid-sized truck feet will be replaced with diesel-electric hybrids.</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Two of the </w:t>
      </w:r>
      <w:r w:rsidR="00496DE6" w:rsidRPr="008D4D29">
        <w:rPr>
          <w:sz w:val="24"/>
          <w:szCs w:val="24"/>
        </w:rPr>
        <w:t>first</w:t>
      </w:r>
      <w:r w:rsidRPr="008D4D29">
        <w:rPr>
          <w:sz w:val="24"/>
          <w:szCs w:val="24"/>
        </w:rPr>
        <w:t xml:space="preserve"> production electric vehicles (EV) in Australia were secured by the City in 2011 and we have since purchased another two. We will expand our EV feet by a further 10 vehicles in 2012–13.</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As new electric vehicle models arrive in Australia we aim to replace up to 80 vehicles, with the new vehicles powered by 100 per cent renewable energy produced by photovoltaic installations at the City’s own properties. This ensures the vehicles produce zero CO</w:t>
      </w:r>
      <w:r w:rsidRPr="008D4D29">
        <w:rPr>
          <w:sz w:val="24"/>
          <w:szCs w:val="24"/>
          <w:vertAlign w:val="subscript"/>
        </w:rPr>
        <w:t>2</w:t>
      </w:r>
      <w:r w:rsidRPr="008D4D29">
        <w:rPr>
          <w:sz w:val="24"/>
          <w:szCs w:val="24"/>
        </w:rPr>
        <w:t xml:space="preserve"> emissions.</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To support the uptake of electric vehicles, the City has also installed zero emission electric vehicle charging facilities in our public parking stations.</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A key element in emissions reduction is the improvement of driver skills and behaviours. To enable this, Eco-Driving training programs have been rolled out to all operational drivers and a professional driver educator is now working “in cabin” with our drivers to improve their low-emission driving skills.</w:t>
      </w:r>
    </w:p>
    <w:p w:rsidR="00DD0FFC" w:rsidRDefault="00DD0FFC"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 xml:space="preserve">City </w:t>
      </w:r>
      <w:r w:rsidR="008B64D8" w:rsidRPr="008D4D29">
        <w:rPr>
          <w:sz w:val="24"/>
          <w:szCs w:val="24"/>
        </w:rPr>
        <w:t>staff</w:t>
      </w:r>
      <w:r w:rsidRPr="008D4D29">
        <w:rPr>
          <w:sz w:val="24"/>
          <w:szCs w:val="24"/>
        </w:rPr>
        <w:t xml:space="preserve"> are encouraged wherever practicable to avoid using our low-emission hybrid passenger vehicles for transport to meetings and site inspections. As a zero-emission alternative, the City has now established a </w:t>
      </w:r>
      <w:r w:rsidR="008B64D8" w:rsidRPr="008D4D29">
        <w:rPr>
          <w:sz w:val="24"/>
          <w:szCs w:val="24"/>
        </w:rPr>
        <w:t>staff</w:t>
      </w:r>
      <w:r w:rsidRPr="008D4D29">
        <w:rPr>
          <w:sz w:val="24"/>
          <w:szCs w:val="24"/>
        </w:rPr>
        <w:t xml:space="preserve"> bicycle feet and </w:t>
      </w:r>
      <w:r w:rsidR="008B64D8" w:rsidRPr="008D4D29">
        <w:rPr>
          <w:sz w:val="24"/>
          <w:szCs w:val="24"/>
        </w:rPr>
        <w:t>offers</w:t>
      </w:r>
      <w:r w:rsidRPr="008D4D29">
        <w:rPr>
          <w:sz w:val="24"/>
          <w:szCs w:val="24"/>
        </w:rPr>
        <w:t xml:space="preserve"> urban riding training programs. Around 900 kilometres of business travel was by bicycle during 2011–12.</w:t>
      </w:r>
    </w:p>
    <w:p w:rsidR="00055FAB" w:rsidRDefault="00055FAB" w:rsidP="0071228F">
      <w:pPr>
        <w:tabs>
          <w:tab w:val="left" w:pos="425"/>
        </w:tabs>
        <w:rPr>
          <w:sz w:val="24"/>
          <w:szCs w:val="24"/>
        </w:rPr>
      </w:pPr>
    </w:p>
    <w:p w:rsidR="00DD0FFC" w:rsidRDefault="00DD0FFC" w:rsidP="0071228F">
      <w:pPr>
        <w:tabs>
          <w:tab w:val="left" w:pos="425"/>
        </w:tabs>
        <w:rPr>
          <w:sz w:val="24"/>
          <w:szCs w:val="24"/>
        </w:rPr>
      </w:pPr>
    </w:p>
    <w:p w:rsidR="00782993" w:rsidRPr="008D4D29" w:rsidRDefault="00782993" w:rsidP="0071228F">
      <w:pPr>
        <w:pStyle w:val="Heading3"/>
        <w:tabs>
          <w:tab w:val="left" w:pos="425"/>
        </w:tabs>
      </w:pPr>
      <w:r w:rsidRPr="008D4D29">
        <w:t>Greenhouse gas emissions</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There are many greenhouse gasses, of which Carbon Dioxide (CO</w:t>
      </w:r>
      <w:r w:rsidRPr="008D4D29">
        <w:rPr>
          <w:sz w:val="24"/>
          <w:szCs w:val="24"/>
          <w:vertAlign w:val="subscript"/>
        </w:rPr>
        <w:t>2</w:t>
      </w:r>
      <w:r w:rsidRPr="008D4D29">
        <w:rPr>
          <w:sz w:val="24"/>
          <w:szCs w:val="24"/>
        </w:rPr>
        <w:t xml:space="preserve">) is the most abundant. </w:t>
      </w:r>
      <w:r w:rsidR="008B64D8" w:rsidRPr="008D4D29">
        <w:rPr>
          <w:sz w:val="24"/>
          <w:szCs w:val="24"/>
        </w:rPr>
        <w:t>Different</w:t>
      </w:r>
      <w:r w:rsidRPr="008D4D29">
        <w:rPr>
          <w:sz w:val="24"/>
          <w:szCs w:val="24"/>
        </w:rPr>
        <w:t xml:space="preserve"> greenhouse gasses have </w:t>
      </w:r>
      <w:r w:rsidR="008B64D8" w:rsidRPr="008D4D29">
        <w:rPr>
          <w:sz w:val="24"/>
          <w:szCs w:val="24"/>
        </w:rPr>
        <w:t>different</w:t>
      </w:r>
      <w:r w:rsidRPr="008D4D29">
        <w:rPr>
          <w:sz w:val="24"/>
          <w:szCs w:val="24"/>
        </w:rPr>
        <w:t xml:space="preserve"> global warming potentials and longevity in the atmosphere and therefore concentrations are often expressed as CO</w:t>
      </w:r>
      <w:r w:rsidRPr="008D4D29">
        <w:rPr>
          <w:sz w:val="24"/>
          <w:szCs w:val="24"/>
          <w:vertAlign w:val="subscript"/>
        </w:rPr>
        <w:t>2</w:t>
      </w:r>
      <w:r w:rsidRPr="008D4D29">
        <w:rPr>
          <w:sz w:val="24"/>
          <w:szCs w:val="24"/>
        </w:rPr>
        <w:t>-equivalent (CO</w:t>
      </w:r>
      <w:r w:rsidRPr="008D4D29">
        <w:rPr>
          <w:sz w:val="24"/>
          <w:szCs w:val="24"/>
          <w:vertAlign w:val="subscript"/>
        </w:rPr>
        <w:t>2-e</w:t>
      </w:r>
      <w:r w:rsidRPr="008D4D29">
        <w:rPr>
          <w:sz w:val="24"/>
          <w:szCs w:val="24"/>
        </w:rPr>
        <w:t xml:space="preserve">). There is general consensus in the </w:t>
      </w:r>
      <w:r w:rsidR="008B64D8" w:rsidRPr="008D4D29">
        <w:rPr>
          <w:sz w:val="24"/>
          <w:szCs w:val="24"/>
        </w:rPr>
        <w:t>scientific</w:t>
      </w:r>
      <w:r w:rsidRPr="008D4D29">
        <w:rPr>
          <w:sz w:val="24"/>
          <w:szCs w:val="24"/>
        </w:rPr>
        <w:t xml:space="preserve"> community that atmospheric concentrations of CO</w:t>
      </w:r>
      <w:r w:rsidRPr="008D4D29">
        <w:rPr>
          <w:sz w:val="24"/>
          <w:szCs w:val="24"/>
          <w:vertAlign w:val="subscript"/>
        </w:rPr>
        <w:t>2</w:t>
      </w:r>
      <w:r w:rsidRPr="008D4D29">
        <w:rPr>
          <w:sz w:val="24"/>
          <w:szCs w:val="24"/>
        </w:rPr>
        <w:t xml:space="preserve"> need to be less than 450ppm in order to limit the probability of global average temperatures increasing by more than 2 degrees Celsius which could lead to catastrophic climate change. According to the IPCC AR4 Synthesis Report, atmospheric CO</w:t>
      </w:r>
      <w:r w:rsidRPr="008D4D29">
        <w:rPr>
          <w:sz w:val="24"/>
          <w:szCs w:val="24"/>
          <w:vertAlign w:val="subscript"/>
        </w:rPr>
        <w:t>2-e</w:t>
      </w:r>
      <w:r w:rsidRPr="008D4D29">
        <w:rPr>
          <w:sz w:val="24"/>
          <w:szCs w:val="24"/>
        </w:rPr>
        <w:t xml:space="preserve"> concentrations were already 455ppm in 2005, of which 379ppm is CO</w:t>
      </w:r>
      <w:r w:rsidRPr="008D4D29">
        <w:rPr>
          <w:sz w:val="24"/>
          <w:szCs w:val="24"/>
          <w:vertAlign w:val="subscript"/>
        </w:rPr>
        <w:t>2</w:t>
      </w:r>
      <w:r w:rsidRPr="008D4D29">
        <w:rPr>
          <w:sz w:val="24"/>
          <w:szCs w:val="24"/>
        </w:rPr>
        <w:t>. By June 2009, long-lived greenhouse gasses in the atmosphere were estimated to be 467ppm, of which CO</w:t>
      </w:r>
      <w:r w:rsidRPr="008D4D29">
        <w:rPr>
          <w:sz w:val="24"/>
          <w:szCs w:val="24"/>
          <w:vertAlign w:val="subscript"/>
        </w:rPr>
        <w:t>2</w:t>
      </w:r>
      <w:r w:rsidRPr="008D4D29">
        <w:rPr>
          <w:sz w:val="24"/>
          <w:szCs w:val="24"/>
        </w:rPr>
        <w:t xml:space="preserve"> was 385ppm. Currently there is an estimated 3,706Gt (billion metric tonnes) of C0</w:t>
      </w:r>
      <w:r w:rsidRPr="008D4D29">
        <w:rPr>
          <w:sz w:val="24"/>
          <w:szCs w:val="24"/>
          <w:vertAlign w:val="subscript"/>
        </w:rPr>
        <w:t>2-e</w:t>
      </w:r>
      <w:r w:rsidRPr="008D4D29">
        <w:rPr>
          <w:sz w:val="24"/>
          <w:szCs w:val="24"/>
        </w:rPr>
        <w:t xml:space="preserve"> in the atmosphere and this </w:t>
      </w:r>
      <w:r w:rsidR="008B64D8" w:rsidRPr="008D4D29">
        <w:rPr>
          <w:sz w:val="24"/>
          <w:szCs w:val="24"/>
        </w:rPr>
        <w:t>figure</w:t>
      </w:r>
      <w:r w:rsidRPr="008D4D29">
        <w:rPr>
          <w:sz w:val="24"/>
          <w:szCs w:val="24"/>
        </w:rPr>
        <w:t xml:space="preserve"> continues to rise by at least 2Gt per month</w:t>
      </w:r>
      <w:r w:rsidRPr="008D4D29">
        <w:rPr>
          <w:sz w:val="24"/>
          <w:szCs w:val="24"/>
          <w:vertAlign w:val="superscript"/>
        </w:rPr>
        <w:t>1</w:t>
      </w:r>
      <w:r w:rsidRPr="008D4D29">
        <w:rPr>
          <w:sz w:val="24"/>
          <w:szCs w:val="24"/>
        </w:rPr>
        <w:t>. A 2009 report by the Potsdam Institute</w:t>
      </w:r>
      <w:r w:rsidRPr="008D4D29">
        <w:rPr>
          <w:sz w:val="24"/>
          <w:szCs w:val="24"/>
          <w:vertAlign w:val="superscript"/>
        </w:rPr>
        <w:t>2</w:t>
      </w:r>
      <w:r w:rsidRPr="008D4D29">
        <w:rPr>
          <w:sz w:val="24"/>
          <w:szCs w:val="24"/>
        </w:rPr>
        <w:t xml:space="preserve"> shows that a global emissions budget of 1,356Gt C0</w:t>
      </w:r>
      <w:r w:rsidRPr="008D4D29">
        <w:rPr>
          <w:sz w:val="24"/>
          <w:szCs w:val="24"/>
          <w:vertAlign w:val="subscript"/>
        </w:rPr>
        <w:t>2-e</w:t>
      </w:r>
      <w:r w:rsidRPr="008D4D29">
        <w:rPr>
          <w:sz w:val="24"/>
          <w:szCs w:val="24"/>
        </w:rPr>
        <w:t xml:space="preserve"> spread from 2000 to 2050 is required to constrain warming to below 2 degrees and even then there is a 20 per can</w:t>
      </w:r>
      <w:r w:rsidR="008B64D8">
        <w:rPr>
          <w:sz w:val="24"/>
          <w:szCs w:val="24"/>
        </w:rPr>
        <w:t>'</w:t>
      </w:r>
      <w:r w:rsidRPr="008D4D29">
        <w:rPr>
          <w:sz w:val="24"/>
          <w:szCs w:val="24"/>
        </w:rPr>
        <w:t>t chance it would be exceeded. With 234Gt of C0 emitted between 2000 and 2006 alone, we see how urgently we must reduce emissions now.</w:t>
      </w:r>
    </w:p>
    <w:p w:rsidR="00DD0FFC" w:rsidRPr="008D4D29" w:rsidRDefault="00DD0FFC" w:rsidP="0071228F">
      <w:pPr>
        <w:tabs>
          <w:tab w:val="left" w:pos="425"/>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659"/>
        <w:gridCol w:w="920"/>
        <w:gridCol w:w="960"/>
        <w:gridCol w:w="920"/>
        <w:gridCol w:w="940"/>
        <w:gridCol w:w="931"/>
        <w:gridCol w:w="936"/>
        <w:gridCol w:w="1029"/>
        <w:gridCol w:w="814"/>
      </w:tblGrid>
      <w:tr w:rsidR="00782993" w:rsidRPr="00FE0F3C" w:rsidTr="00FE0F3C">
        <w:tblPrEx>
          <w:tblCellMar>
            <w:top w:w="0" w:type="dxa"/>
            <w:bottom w:w="0" w:type="dxa"/>
          </w:tblCellMar>
        </w:tblPrEx>
        <w:trPr>
          <w:trHeight w:val="307"/>
        </w:trPr>
        <w:tc>
          <w:tcPr>
            <w:tcW w:w="910" w:type="pct"/>
            <w:shd w:val="clear" w:color="auto" w:fill="auto"/>
          </w:tcPr>
          <w:p w:rsidR="00782993" w:rsidRPr="00FE0F3C" w:rsidRDefault="00782993" w:rsidP="0071228F">
            <w:pPr>
              <w:tabs>
                <w:tab w:val="left" w:pos="425"/>
              </w:tabs>
              <w:rPr>
                <w:b/>
                <w:sz w:val="24"/>
                <w:szCs w:val="24"/>
              </w:rPr>
            </w:pPr>
            <w:r w:rsidRPr="00FE0F3C">
              <w:rPr>
                <w:b/>
                <w:sz w:val="24"/>
                <w:szCs w:val="24"/>
              </w:rPr>
              <w:t>(t CO</w:t>
            </w:r>
            <w:r w:rsidRPr="00FE0F3C">
              <w:rPr>
                <w:b/>
                <w:sz w:val="24"/>
                <w:szCs w:val="24"/>
                <w:vertAlign w:val="subscript"/>
              </w:rPr>
              <w:t>2</w:t>
            </w:r>
            <w:r w:rsidRPr="00FE0F3C">
              <w:rPr>
                <w:b/>
                <w:sz w:val="24"/>
                <w:szCs w:val="24"/>
              </w:rPr>
              <w:t>e)</w:t>
            </w:r>
          </w:p>
        </w:tc>
        <w:tc>
          <w:tcPr>
            <w:tcW w:w="505" w:type="pct"/>
            <w:shd w:val="clear" w:color="auto" w:fill="auto"/>
          </w:tcPr>
          <w:p w:rsidR="00782993" w:rsidRPr="00FE0F3C" w:rsidRDefault="00782993" w:rsidP="0071228F">
            <w:pPr>
              <w:tabs>
                <w:tab w:val="left" w:pos="425"/>
              </w:tabs>
              <w:jc w:val="center"/>
              <w:rPr>
                <w:b/>
                <w:sz w:val="24"/>
                <w:szCs w:val="24"/>
              </w:rPr>
            </w:pPr>
            <w:r w:rsidRPr="00FE0F3C">
              <w:rPr>
                <w:b/>
                <w:sz w:val="24"/>
                <w:szCs w:val="24"/>
              </w:rPr>
              <w:t>2006</w:t>
            </w:r>
          </w:p>
        </w:tc>
        <w:tc>
          <w:tcPr>
            <w:tcW w:w="527" w:type="pct"/>
            <w:shd w:val="clear" w:color="auto" w:fill="auto"/>
          </w:tcPr>
          <w:p w:rsidR="00782993" w:rsidRPr="00FE0F3C" w:rsidRDefault="00782993" w:rsidP="0071228F">
            <w:pPr>
              <w:tabs>
                <w:tab w:val="left" w:pos="425"/>
              </w:tabs>
              <w:jc w:val="center"/>
              <w:rPr>
                <w:b/>
                <w:sz w:val="24"/>
                <w:szCs w:val="24"/>
              </w:rPr>
            </w:pPr>
            <w:r w:rsidRPr="00FE0F3C">
              <w:rPr>
                <w:b/>
                <w:sz w:val="24"/>
                <w:szCs w:val="24"/>
              </w:rPr>
              <w:t>2007</w:t>
            </w:r>
          </w:p>
        </w:tc>
        <w:tc>
          <w:tcPr>
            <w:tcW w:w="505" w:type="pct"/>
            <w:shd w:val="clear" w:color="auto" w:fill="auto"/>
          </w:tcPr>
          <w:p w:rsidR="00782993" w:rsidRPr="00FE0F3C" w:rsidRDefault="00782993" w:rsidP="0071228F">
            <w:pPr>
              <w:tabs>
                <w:tab w:val="left" w:pos="425"/>
              </w:tabs>
              <w:jc w:val="center"/>
              <w:rPr>
                <w:b/>
                <w:sz w:val="24"/>
                <w:szCs w:val="24"/>
              </w:rPr>
            </w:pPr>
            <w:r w:rsidRPr="00FE0F3C">
              <w:rPr>
                <w:b/>
                <w:sz w:val="24"/>
                <w:szCs w:val="24"/>
              </w:rPr>
              <w:t>2008</w:t>
            </w:r>
          </w:p>
        </w:tc>
        <w:tc>
          <w:tcPr>
            <w:tcW w:w="516" w:type="pct"/>
            <w:shd w:val="clear" w:color="auto" w:fill="auto"/>
          </w:tcPr>
          <w:p w:rsidR="00782993" w:rsidRPr="00FE0F3C" w:rsidRDefault="00782993" w:rsidP="0071228F">
            <w:pPr>
              <w:tabs>
                <w:tab w:val="left" w:pos="425"/>
              </w:tabs>
              <w:jc w:val="center"/>
              <w:rPr>
                <w:b/>
                <w:sz w:val="24"/>
                <w:szCs w:val="24"/>
              </w:rPr>
            </w:pPr>
            <w:r w:rsidRPr="00FE0F3C">
              <w:rPr>
                <w:b/>
                <w:sz w:val="24"/>
                <w:szCs w:val="24"/>
              </w:rPr>
              <w:t>2009</w:t>
            </w:r>
          </w:p>
        </w:tc>
        <w:tc>
          <w:tcPr>
            <w:tcW w:w="511" w:type="pct"/>
            <w:shd w:val="clear" w:color="auto" w:fill="auto"/>
          </w:tcPr>
          <w:p w:rsidR="00782993" w:rsidRPr="00FE0F3C" w:rsidRDefault="00782993" w:rsidP="0071228F">
            <w:pPr>
              <w:tabs>
                <w:tab w:val="left" w:pos="425"/>
              </w:tabs>
              <w:jc w:val="center"/>
              <w:rPr>
                <w:b/>
                <w:sz w:val="24"/>
                <w:szCs w:val="24"/>
              </w:rPr>
            </w:pPr>
            <w:r w:rsidRPr="00FE0F3C">
              <w:rPr>
                <w:b/>
                <w:sz w:val="24"/>
                <w:szCs w:val="24"/>
              </w:rPr>
              <w:t>2010</w:t>
            </w:r>
          </w:p>
        </w:tc>
        <w:tc>
          <w:tcPr>
            <w:tcW w:w="514" w:type="pct"/>
            <w:shd w:val="clear" w:color="auto" w:fill="auto"/>
          </w:tcPr>
          <w:p w:rsidR="00782993" w:rsidRPr="00FE0F3C" w:rsidRDefault="00782993" w:rsidP="0071228F">
            <w:pPr>
              <w:tabs>
                <w:tab w:val="left" w:pos="425"/>
              </w:tabs>
              <w:jc w:val="center"/>
              <w:rPr>
                <w:b/>
                <w:sz w:val="24"/>
                <w:szCs w:val="24"/>
              </w:rPr>
            </w:pPr>
            <w:r w:rsidRPr="00FE0F3C">
              <w:rPr>
                <w:b/>
                <w:sz w:val="24"/>
                <w:szCs w:val="24"/>
              </w:rPr>
              <w:t>2 011</w:t>
            </w:r>
          </w:p>
        </w:tc>
        <w:tc>
          <w:tcPr>
            <w:tcW w:w="565" w:type="pct"/>
            <w:shd w:val="clear" w:color="auto" w:fill="auto"/>
          </w:tcPr>
          <w:p w:rsidR="00782993" w:rsidRPr="00FE0F3C" w:rsidRDefault="00782993" w:rsidP="0071228F">
            <w:pPr>
              <w:tabs>
                <w:tab w:val="left" w:pos="425"/>
              </w:tabs>
              <w:jc w:val="center"/>
              <w:rPr>
                <w:b/>
                <w:sz w:val="24"/>
                <w:szCs w:val="24"/>
              </w:rPr>
            </w:pPr>
            <w:r w:rsidRPr="00FE0F3C">
              <w:rPr>
                <w:b/>
                <w:sz w:val="24"/>
                <w:szCs w:val="24"/>
              </w:rPr>
              <w:t>2 012</w:t>
            </w:r>
          </w:p>
        </w:tc>
        <w:tc>
          <w:tcPr>
            <w:tcW w:w="448" w:type="pct"/>
            <w:shd w:val="clear" w:color="auto" w:fill="auto"/>
          </w:tcPr>
          <w:p w:rsidR="00782993" w:rsidRPr="00FE0F3C" w:rsidRDefault="00782993" w:rsidP="0071228F">
            <w:pPr>
              <w:tabs>
                <w:tab w:val="left" w:pos="425"/>
              </w:tabs>
              <w:jc w:val="center"/>
              <w:rPr>
                <w:b/>
                <w:sz w:val="24"/>
                <w:szCs w:val="24"/>
              </w:rPr>
            </w:pPr>
            <w:r w:rsidRPr="00FE0F3C">
              <w:rPr>
                <w:b/>
                <w:sz w:val="24"/>
                <w:szCs w:val="24"/>
              </w:rPr>
              <w:t>Trend</w:t>
            </w:r>
          </w:p>
        </w:tc>
      </w:tr>
      <w:tr w:rsidR="00782993" w:rsidRPr="008D4D29" w:rsidTr="00FE0F3C">
        <w:tblPrEx>
          <w:tblCellMar>
            <w:top w:w="0" w:type="dxa"/>
            <w:bottom w:w="0" w:type="dxa"/>
          </w:tblCellMar>
        </w:tblPrEx>
        <w:trPr>
          <w:trHeight w:val="307"/>
        </w:trPr>
        <w:tc>
          <w:tcPr>
            <w:tcW w:w="910" w:type="pct"/>
            <w:shd w:val="clear" w:color="auto" w:fill="auto"/>
          </w:tcPr>
          <w:p w:rsidR="00782993" w:rsidRPr="008D4D29" w:rsidRDefault="00782993" w:rsidP="0071228F">
            <w:pPr>
              <w:tabs>
                <w:tab w:val="left" w:pos="425"/>
              </w:tabs>
              <w:rPr>
                <w:sz w:val="24"/>
                <w:szCs w:val="24"/>
              </w:rPr>
            </w:pPr>
            <w:r w:rsidRPr="008D4D29">
              <w:rPr>
                <w:sz w:val="24"/>
                <w:szCs w:val="24"/>
              </w:rPr>
              <w:t>Australia</w:t>
            </w:r>
            <w:r w:rsidRPr="008D4D29">
              <w:rPr>
                <w:sz w:val="24"/>
                <w:szCs w:val="24"/>
                <w:vertAlign w:val="superscript"/>
              </w:rPr>
              <w:t>2</w:t>
            </w:r>
          </w:p>
        </w:tc>
        <w:tc>
          <w:tcPr>
            <w:tcW w:w="505" w:type="pct"/>
            <w:shd w:val="clear" w:color="auto" w:fill="auto"/>
          </w:tcPr>
          <w:p w:rsidR="00782993" w:rsidRPr="008D4D29" w:rsidRDefault="00782993" w:rsidP="0071228F">
            <w:pPr>
              <w:tabs>
                <w:tab w:val="left" w:pos="425"/>
              </w:tabs>
              <w:jc w:val="center"/>
              <w:rPr>
                <w:sz w:val="24"/>
                <w:szCs w:val="24"/>
              </w:rPr>
            </w:pPr>
            <w:r w:rsidRPr="008D4D29">
              <w:rPr>
                <w:sz w:val="24"/>
                <w:szCs w:val="24"/>
              </w:rPr>
              <w:t>527 million</w:t>
            </w:r>
          </w:p>
        </w:tc>
        <w:tc>
          <w:tcPr>
            <w:tcW w:w="527" w:type="pct"/>
            <w:shd w:val="clear" w:color="auto" w:fill="auto"/>
          </w:tcPr>
          <w:p w:rsidR="00782993" w:rsidRPr="008D4D29" w:rsidRDefault="00782993" w:rsidP="0071228F">
            <w:pPr>
              <w:tabs>
                <w:tab w:val="left" w:pos="425"/>
              </w:tabs>
              <w:jc w:val="center"/>
              <w:rPr>
                <w:sz w:val="24"/>
                <w:szCs w:val="24"/>
              </w:rPr>
            </w:pPr>
            <w:r w:rsidRPr="008D4D29">
              <w:rPr>
                <w:sz w:val="24"/>
                <w:szCs w:val="24"/>
              </w:rPr>
              <w:t>542 million</w:t>
            </w:r>
          </w:p>
        </w:tc>
        <w:tc>
          <w:tcPr>
            <w:tcW w:w="505" w:type="pct"/>
            <w:shd w:val="clear" w:color="auto" w:fill="auto"/>
          </w:tcPr>
          <w:p w:rsidR="00782993" w:rsidRPr="008D4D29" w:rsidRDefault="00782993" w:rsidP="0071228F">
            <w:pPr>
              <w:tabs>
                <w:tab w:val="left" w:pos="425"/>
              </w:tabs>
              <w:jc w:val="center"/>
              <w:rPr>
                <w:sz w:val="24"/>
                <w:szCs w:val="24"/>
              </w:rPr>
            </w:pPr>
            <w:r w:rsidRPr="008D4D29">
              <w:rPr>
                <w:sz w:val="24"/>
                <w:szCs w:val="24"/>
              </w:rPr>
              <w:t>547 million</w:t>
            </w:r>
          </w:p>
        </w:tc>
        <w:tc>
          <w:tcPr>
            <w:tcW w:w="516" w:type="pct"/>
            <w:shd w:val="clear" w:color="auto" w:fill="auto"/>
          </w:tcPr>
          <w:p w:rsidR="00782993" w:rsidRPr="008D4D29" w:rsidRDefault="00782993" w:rsidP="0071228F">
            <w:pPr>
              <w:tabs>
                <w:tab w:val="left" w:pos="425"/>
              </w:tabs>
              <w:jc w:val="center"/>
              <w:rPr>
                <w:sz w:val="24"/>
                <w:szCs w:val="24"/>
              </w:rPr>
            </w:pPr>
            <w:r w:rsidRPr="008D4D29">
              <w:rPr>
                <w:sz w:val="24"/>
                <w:szCs w:val="24"/>
              </w:rPr>
              <w:t>548 million</w:t>
            </w:r>
          </w:p>
        </w:tc>
        <w:tc>
          <w:tcPr>
            <w:tcW w:w="511" w:type="pct"/>
            <w:shd w:val="clear" w:color="auto" w:fill="auto"/>
          </w:tcPr>
          <w:p w:rsidR="00782993" w:rsidRPr="008D4D29" w:rsidRDefault="00782993" w:rsidP="0071228F">
            <w:pPr>
              <w:tabs>
                <w:tab w:val="left" w:pos="425"/>
              </w:tabs>
              <w:jc w:val="center"/>
              <w:rPr>
                <w:sz w:val="24"/>
                <w:szCs w:val="24"/>
              </w:rPr>
            </w:pPr>
            <w:r w:rsidRPr="008D4D29">
              <w:rPr>
                <w:sz w:val="24"/>
                <w:szCs w:val="24"/>
              </w:rPr>
              <w:t>545 million</w:t>
            </w:r>
          </w:p>
        </w:tc>
        <w:tc>
          <w:tcPr>
            <w:tcW w:w="514" w:type="pct"/>
            <w:shd w:val="clear" w:color="auto" w:fill="auto"/>
          </w:tcPr>
          <w:p w:rsidR="00782993" w:rsidRPr="008D4D29" w:rsidRDefault="00782993" w:rsidP="0071228F">
            <w:pPr>
              <w:tabs>
                <w:tab w:val="left" w:pos="425"/>
              </w:tabs>
              <w:jc w:val="center"/>
              <w:rPr>
                <w:sz w:val="24"/>
                <w:szCs w:val="24"/>
              </w:rPr>
            </w:pPr>
            <w:r w:rsidRPr="008D4D29">
              <w:rPr>
                <w:sz w:val="24"/>
                <w:szCs w:val="24"/>
              </w:rPr>
              <w:t>542 million</w:t>
            </w:r>
          </w:p>
        </w:tc>
        <w:tc>
          <w:tcPr>
            <w:tcW w:w="565" w:type="pct"/>
            <w:shd w:val="clear" w:color="auto" w:fill="auto"/>
          </w:tcPr>
          <w:p w:rsidR="00782993" w:rsidRPr="008D4D29" w:rsidRDefault="00782993" w:rsidP="0071228F">
            <w:pPr>
              <w:tabs>
                <w:tab w:val="left" w:pos="425"/>
              </w:tabs>
              <w:jc w:val="center"/>
              <w:rPr>
                <w:sz w:val="24"/>
                <w:szCs w:val="24"/>
              </w:rPr>
            </w:pPr>
            <w:r w:rsidRPr="008D4D29">
              <w:rPr>
                <w:sz w:val="24"/>
                <w:szCs w:val="24"/>
              </w:rPr>
              <w:t>547 million</w:t>
            </w:r>
          </w:p>
        </w:tc>
        <w:tc>
          <w:tcPr>
            <w:tcW w:w="448" w:type="pct"/>
            <w:shd w:val="clear" w:color="auto" w:fill="auto"/>
          </w:tcPr>
          <w:p w:rsidR="00782993" w:rsidRPr="008D4D29" w:rsidRDefault="00782993" w:rsidP="0071228F">
            <w:pPr>
              <w:tabs>
                <w:tab w:val="left" w:pos="425"/>
              </w:tabs>
              <w:jc w:val="center"/>
              <w:rPr>
                <w:sz w:val="24"/>
                <w:szCs w:val="24"/>
              </w:rPr>
            </w:pPr>
            <w:r w:rsidRPr="008D4D29">
              <w:rPr>
                <w:sz w:val="24"/>
                <w:szCs w:val="24"/>
              </w:rPr>
              <w:t>~</w:t>
            </w:r>
          </w:p>
        </w:tc>
      </w:tr>
      <w:tr w:rsidR="00782993" w:rsidRPr="008D4D29" w:rsidTr="00FE0F3C">
        <w:tblPrEx>
          <w:tblCellMar>
            <w:top w:w="0" w:type="dxa"/>
            <w:bottom w:w="0" w:type="dxa"/>
          </w:tblCellMar>
        </w:tblPrEx>
        <w:trPr>
          <w:trHeight w:val="302"/>
        </w:trPr>
        <w:tc>
          <w:tcPr>
            <w:tcW w:w="910" w:type="pct"/>
            <w:shd w:val="clear" w:color="auto" w:fill="auto"/>
          </w:tcPr>
          <w:p w:rsidR="00782993" w:rsidRPr="008D4D29" w:rsidRDefault="00782993" w:rsidP="0071228F">
            <w:pPr>
              <w:tabs>
                <w:tab w:val="left" w:pos="425"/>
              </w:tabs>
              <w:rPr>
                <w:sz w:val="24"/>
                <w:szCs w:val="24"/>
              </w:rPr>
            </w:pPr>
            <w:r w:rsidRPr="008D4D29">
              <w:rPr>
                <w:sz w:val="24"/>
                <w:szCs w:val="24"/>
              </w:rPr>
              <w:t>City of Sydney LGA</w:t>
            </w:r>
            <w:r w:rsidRPr="008D4D29">
              <w:rPr>
                <w:sz w:val="24"/>
                <w:szCs w:val="24"/>
                <w:vertAlign w:val="superscript"/>
              </w:rPr>
              <w:t>3</w:t>
            </w:r>
          </w:p>
        </w:tc>
        <w:tc>
          <w:tcPr>
            <w:tcW w:w="505"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527" w:type="pct"/>
            <w:shd w:val="clear" w:color="auto" w:fill="auto"/>
          </w:tcPr>
          <w:p w:rsidR="00782993" w:rsidRPr="008D4D29" w:rsidRDefault="00782993" w:rsidP="0071228F">
            <w:pPr>
              <w:tabs>
                <w:tab w:val="left" w:pos="425"/>
              </w:tabs>
              <w:jc w:val="center"/>
              <w:rPr>
                <w:sz w:val="24"/>
                <w:szCs w:val="24"/>
              </w:rPr>
            </w:pPr>
            <w:r w:rsidRPr="008D4D29">
              <w:rPr>
                <w:sz w:val="24"/>
                <w:szCs w:val="24"/>
              </w:rPr>
              <w:t>5.46 million</w:t>
            </w:r>
          </w:p>
        </w:tc>
        <w:tc>
          <w:tcPr>
            <w:tcW w:w="505"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516"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511"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514"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565"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448" w:type="pct"/>
            <w:shd w:val="clear" w:color="auto" w:fill="auto"/>
          </w:tcPr>
          <w:p w:rsidR="00782993" w:rsidRPr="008D4D29" w:rsidRDefault="00782993" w:rsidP="0071228F">
            <w:pPr>
              <w:tabs>
                <w:tab w:val="left" w:pos="425"/>
              </w:tabs>
              <w:jc w:val="center"/>
              <w:rPr>
                <w:sz w:val="24"/>
                <w:szCs w:val="24"/>
              </w:rPr>
            </w:pPr>
          </w:p>
        </w:tc>
      </w:tr>
    </w:tbl>
    <w:p w:rsidR="00055FAB" w:rsidRPr="008D4D29" w:rsidRDefault="00055FAB" w:rsidP="0071228F">
      <w:pPr>
        <w:tabs>
          <w:tab w:val="left" w:pos="425"/>
        </w:tabs>
        <w:rPr>
          <w:sz w:val="24"/>
          <w:szCs w:val="24"/>
        </w:rPr>
      </w:pPr>
    </w:p>
    <w:p w:rsidR="00782993" w:rsidRPr="00FE0F3C" w:rsidRDefault="00FE0F3C" w:rsidP="0071228F">
      <w:pPr>
        <w:tabs>
          <w:tab w:val="left" w:pos="425"/>
        </w:tabs>
        <w:rPr>
          <w:sz w:val="24"/>
          <w:szCs w:val="24"/>
        </w:rPr>
      </w:pPr>
      <w:r w:rsidRPr="00FE0F3C">
        <w:rPr>
          <w:sz w:val="24"/>
          <w:szCs w:val="24"/>
        </w:rPr>
        <w:t xml:space="preserve">1. </w:t>
      </w:r>
      <w:hyperlink r:id="rId8" w:history="1">
        <w:r w:rsidR="00782993" w:rsidRPr="00FE0F3C">
          <w:rPr>
            <w:sz w:val="24"/>
            <w:szCs w:val="24"/>
          </w:rPr>
          <w:t>www.dbcca.com/dbcca/EN/carbon-counter.jsp</w:t>
        </w:r>
      </w:hyperlink>
    </w:p>
    <w:p w:rsidR="00782993" w:rsidRPr="00FE0F3C" w:rsidRDefault="00FE0F3C" w:rsidP="0071228F">
      <w:pPr>
        <w:tabs>
          <w:tab w:val="left" w:pos="425"/>
        </w:tabs>
        <w:rPr>
          <w:sz w:val="24"/>
          <w:szCs w:val="24"/>
        </w:rPr>
      </w:pPr>
      <w:r w:rsidRPr="00FE0F3C">
        <w:rPr>
          <w:sz w:val="24"/>
          <w:szCs w:val="24"/>
        </w:rPr>
        <w:t xml:space="preserve">2. </w:t>
      </w:r>
      <w:r w:rsidR="00782993" w:rsidRPr="00FE0F3C">
        <w:rPr>
          <w:sz w:val="24"/>
          <w:szCs w:val="24"/>
        </w:rPr>
        <w:t xml:space="preserve">Malte Meinshausen et al, </w:t>
      </w:r>
      <w:r w:rsidR="0087035D">
        <w:rPr>
          <w:sz w:val="24"/>
          <w:szCs w:val="24"/>
        </w:rPr>
        <w:t>“</w:t>
      </w:r>
      <w:r w:rsidR="00DC1965">
        <w:rPr>
          <w:sz w:val="24"/>
          <w:szCs w:val="24"/>
        </w:rPr>
        <w:t>G</w:t>
      </w:r>
      <w:r w:rsidR="00782993" w:rsidRPr="00FE0F3C">
        <w:rPr>
          <w:sz w:val="24"/>
          <w:szCs w:val="24"/>
        </w:rPr>
        <w:t>reenhouse-gas emission targets for limiting global warming to 2 degrees C</w:t>
      </w:r>
      <w:r w:rsidR="0087035D">
        <w:rPr>
          <w:sz w:val="24"/>
          <w:szCs w:val="24"/>
        </w:rPr>
        <w:t>”</w:t>
      </w:r>
      <w:r w:rsidR="00782993" w:rsidRPr="00FE0F3C">
        <w:rPr>
          <w:sz w:val="24"/>
          <w:szCs w:val="24"/>
        </w:rPr>
        <w:t xml:space="preserve"> in Na</w:t>
      </w:r>
      <w:r w:rsidR="008B64D8" w:rsidRPr="00FE0F3C">
        <w:rPr>
          <w:sz w:val="24"/>
          <w:szCs w:val="24"/>
        </w:rPr>
        <w:t>ture, vol. 458 (30 April 2009).</w:t>
      </w:r>
      <w:r w:rsidR="00782993" w:rsidRPr="00FE0F3C">
        <w:rPr>
          <w:sz w:val="24"/>
          <w:szCs w:val="24"/>
        </w:rPr>
        <w:t xml:space="preserve">doi:10.1038/nature08017 </w:t>
      </w:r>
      <w:hyperlink r:id="rId9" w:history="1">
        <w:r w:rsidR="00782993" w:rsidRPr="00FE0F3C">
          <w:rPr>
            <w:sz w:val="24"/>
            <w:szCs w:val="24"/>
          </w:rPr>
          <w:t>https://www1.ethz.ch/iac/people/knuttir/papers/meinshausen09nat.pdf</w:t>
        </w:r>
      </w:hyperlink>
    </w:p>
    <w:p w:rsidR="00782993" w:rsidRPr="00FE0F3C" w:rsidRDefault="00FE0F3C" w:rsidP="0071228F">
      <w:pPr>
        <w:tabs>
          <w:tab w:val="left" w:pos="425"/>
        </w:tabs>
        <w:rPr>
          <w:sz w:val="24"/>
          <w:szCs w:val="24"/>
        </w:rPr>
      </w:pPr>
      <w:r w:rsidRPr="00FE0F3C">
        <w:rPr>
          <w:sz w:val="24"/>
          <w:szCs w:val="24"/>
        </w:rPr>
        <w:t xml:space="preserve">3. </w:t>
      </w:r>
      <w:r w:rsidR="00782993" w:rsidRPr="00FE0F3C">
        <w:rPr>
          <w:sz w:val="24"/>
          <w:szCs w:val="24"/>
        </w:rPr>
        <w:t>Australian National Greenhouse Accounts – Quarterly Update of Australia’s National Greenhouse Gas Inventory – December Quarter 2011</w:t>
      </w:r>
    </w:p>
    <w:p w:rsidR="00DD0FFC" w:rsidRDefault="00DD0FFC" w:rsidP="0071228F">
      <w:pPr>
        <w:tabs>
          <w:tab w:val="left" w:pos="425"/>
        </w:tabs>
        <w:rPr>
          <w:sz w:val="24"/>
          <w:szCs w:val="24"/>
        </w:rPr>
      </w:pPr>
    </w:p>
    <w:p w:rsidR="00DC1965" w:rsidRDefault="00DC1965" w:rsidP="0071228F">
      <w:pPr>
        <w:tabs>
          <w:tab w:val="left" w:pos="425"/>
        </w:tabs>
        <w:rPr>
          <w:sz w:val="24"/>
          <w:szCs w:val="24"/>
        </w:rPr>
      </w:pPr>
    </w:p>
    <w:p w:rsidR="00782993" w:rsidRPr="008D4D29" w:rsidRDefault="00782993" w:rsidP="0071228F">
      <w:pPr>
        <w:pStyle w:val="Heading3"/>
        <w:tabs>
          <w:tab w:val="left" w:pos="425"/>
        </w:tabs>
      </w:pPr>
      <w:r w:rsidRPr="008D4D29">
        <w:t>City of Sydney greenhouse gas emissions</w:t>
      </w:r>
      <w:r w:rsidRPr="008D4D29">
        <w:rPr>
          <w:vertAlign w:val="superscript"/>
        </w:rPr>
        <w:t>4</w:t>
      </w:r>
    </w:p>
    <w:p w:rsidR="00DD0FFC" w:rsidRDefault="00DD0FFC"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Greenhouse gas emissions for the City of Sydney organisation come from a range of sources – the major source being mains electricity used within our buildings and street lighting. Other emissions include fuel used by our feet and contractors, natural gas used in buildings, work fights and taxi journeys, waste, and emissions from major events like Sydney New Years Eve. Emissions are categorised as Scope-1 (direct emissions created onsite, for example burning natural gas), Scope-2 (direct emissions created </w:t>
      </w:r>
      <w:r w:rsidR="00DD0FFC" w:rsidRPr="008D4D29">
        <w:rPr>
          <w:sz w:val="24"/>
          <w:szCs w:val="24"/>
        </w:rPr>
        <w:t>offsite</w:t>
      </w:r>
      <w:r w:rsidRPr="008D4D29">
        <w:rPr>
          <w:sz w:val="24"/>
          <w:szCs w:val="24"/>
        </w:rPr>
        <w:t xml:space="preserve"> for example, electricity), and Scope-3 (indirect emissions such as by contractors and travel emissions). Many carbon neutral organisations only account for Scope-1 and Scope-2 emissions. By also including Scope-3 emissions, the City is taking responsibility for more of its emissions to be more </w:t>
      </w:r>
      <w:r w:rsidRPr="008D4D29">
        <w:rPr>
          <w:sz w:val="24"/>
          <w:szCs w:val="24"/>
        </w:rPr>
        <w:lastRenderedPageBreak/>
        <w:t>transparent and accountable.</w:t>
      </w:r>
    </w:p>
    <w:p w:rsidR="00055FAB" w:rsidRPr="008D4D29" w:rsidRDefault="00055FAB" w:rsidP="0071228F">
      <w:pPr>
        <w:tabs>
          <w:tab w:val="left" w:pos="425"/>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23"/>
        <w:gridCol w:w="1095"/>
        <w:gridCol w:w="991"/>
        <w:gridCol w:w="991"/>
        <w:gridCol w:w="931"/>
        <w:gridCol w:w="833"/>
        <w:gridCol w:w="815"/>
        <w:gridCol w:w="815"/>
        <w:gridCol w:w="815"/>
      </w:tblGrid>
      <w:tr w:rsidR="00782993" w:rsidRPr="008D4D29" w:rsidTr="002B08F0">
        <w:tblPrEx>
          <w:tblCellMar>
            <w:top w:w="0" w:type="dxa"/>
            <w:bottom w:w="0" w:type="dxa"/>
          </w:tblCellMar>
        </w:tblPrEx>
        <w:trPr>
          <w:trHeight w:val="298"/>
        </w:trPr>
        <w:tc>
          <w:tcPr>
            <w:tcW w:w="1001" w:type="pct"/>
            <w:shd w:val="clear" w:color="auto" w:fill="auto"/>
          </w:tcPr>
          <w:p w:rsidR="00782993" w:rsidRPr="000B11F4" w:rsidRDefault="00782993" w:rsidP="0071228F">
            <w:pPr>
              <w:tabs>
                <w:tab w:val="left" w:pos="425"/>
              </w:tabs>
              <w:rPr>
                <w:b/>
                <w:sz w:val="24"/>
                <w:szCs w:val="24"/>
              </w:rPr>
            </w:pPr>
            <w:r w:rsidRPr="000B11F4">
              <w:rPr>
                <w:b/>
                <w:sz w:val="24"/>
                <w:szCs w:val="24"/>
              </w:rPr>
              <w:t>Summary 1 tCO</w:t>
            </w:r>
            <w:r w:rsidRPr="000B11F4">
              <w:rPr>
                <w:b/>
                <w:sz w:val="24"/>
                <w:szCs w:val="24"/>
                <w:vertAlign w:val="subscript"/>
              </w:rPr>
              <w:t>2-e</w:t>
            </w:r>
          </w:p>
        </w:tc>
        <w:tc>
          <w:tcPr>
            <w:tcW w:w="601" w:type="pct"/>
            <w:shd w:val="clear" w:color="auto" w:fill="auto"/>
          </w:tcPr>
          <w:p w:rsidR="00782993" w:rsidRPr="000B11F4" w:rsidRDefault="00782993" w:rsidP="0071228F">
            <w:pPr>
              <w:tabs>
                <w:tab w:val="left" w:pos="425"/>
              </w:tabs>
              <w:jc w:val="center"/>
              <w:rPr>
                <w:b/>
                <w:sz w:val="24"/>
                <w:szCs w:val="24"/>
              </w:rPr>
            </w:pPr>
            <w:r w:rsidRPr="000B11F4">
              <w:rPr>
                <w:b/>
                <w:sz w:val="24"/>
                <w:szCs w:val="24"/>
              </w:rPr>
              <w:t>Scope(s)</w:t>
            </w:r>
          </w:p>
        </w:tc>
        <w:tc>
          <w:tcPr>
            <w:tcW w:w="544"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2005-</w:t>
            </w:r>
            <w:r w:rsidR="00782993" w:rsidRPr="000B11F4">
              <w:rPr>
                <w:b/>
                <w:sz w:val="24"/>
                <w:szCs w:val="24"/>
              </w:rPr>
              <w:t>06</w:t>
            </w:r>
          </w:p>
        </w:tc>
        <w:tc>
          <w:tcPr>
            <w:tcW w:w="544"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2006-</w:t>
            </w:r>
            <w:r w:rsidR="00782993" w:rsidRPr="000B11F4">
              <w:rPr>
                <w:b/>
                <w:sz w:val="24"/>
                <w:szCs w:val="24"/>
              </w:rPr>
              <w:t>07</w:t>
            </w:r>
          </w:p>
        </w:tc>
        <w:tc>
          <w:tcPr>
            <w:tcW w:w="511"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2007-</w:t>
            </w:r>
            <w:r w:rsidR="00782993" w:rsidRPr="000B11F4">
              <w:rPr>
                <w:b/>
                <w:sz w:val="24"/>
                <w:szCs w:val="24"/>
              </w:rPr>
              <w:t>08</w:t>
            </w:r>
          </w:p>
        </w:tc>
        <w:tc>
          <w:tcPr>
            <w:tcW w:w="457"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2008-</w:t>
            </w:r>
            <w:r w:rsidR="00782993" w:rsidRPr="000B11F4">
              <w:rPr>
                <w:b/>
                <w:sz w:val="24"/>
                <w:szCs w:val="24"/>
              </w:rPr>
              <w:t>09</w:t>
            </w:r>
          </w:p>
        </w:tc>
        <w:tc>
          <w:tcPr>
            <w:tcW w:w="447"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2009 -</w:t>
            </w:r>
            <w:r w:rsidR="00782993" w:rsidRPr="000B11F4">
              <w:rPr>
                <w:b/>
                <w:sz w:val="24"/>
                <w:szCs w:val="24"/>
              </w:rPr>
              <w:t>10</w:t>
            </w:r>
          </w:p>
        </w:tc>
        <w:tc>
          <w:tcPr>
            <w:tcW w:w="447"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2010 -</w:t>
            </w:r>
            <w:r w:rsidR="00782993" w:rsidRPr="000B11F4">
              <w:rPr>
                <w:b/>
                <w:sz w:val="24"/>
                <w:szCs w:val="24"/>
              </w:rPr>
              <w:t>11</w:t>
            </w:r>
          </w:p>
        </w:tc>
        <w:tc>
          <w:tcPr>
            <w:tcW w:w="447"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2011-</w:t>
            </w:r>
            <w:r w:rsidR="00782993" w:rsidRPr="000B11F4">
              <w:rPr>
                <w:b/>
                <w:sz w:val="24"/>
                <w:szCs w:val="24"/>
              </w:rPr>
              <w:t>12</w:t>
            </w:r>
          </w:p>
        </w:tc>
      </w:tr>
      <w:tr w:rsidR="00782993" w:rsidRPr="008D4D29" w:rsidTr="002B08F0">
        <w:tblPrEx>
          <w:tblCellMar>
            <w:top w:w="0" w:type="dxa"/>
            <w:bottom w:w="0" w:type="dxa"/>
          </w:tblCellMar>
        </w:tblPrEx>
        <w:trPr>
          <w:trHeight w:val="317"/>
        </w:trPr>
        <w:tc>
          <w:tcPr>
            <w:tcW w:w="1001" w:type="pct"/>
            <w:shd w:val="clear" w:color="auto" w:fill="auto"/>
          </w:tcPr>
          <w:p w:rsidR="00782993" w:rsidRPr="000B11F4" w:rsidRDefault="000B11F4" w:rsidP="0071228F">
            <w:pPr>
              <w:tabs>
                <w:tab w:val="left" w:pos="425"/>
              </w:tabs>
              <w:rPr>
                <w:b/>
                <w:sz w:val="24"/>
                <w:szCs w:val="24"/>
              </w:rPr>
            </w:pPr>
            <w:r w:rsidRPr="000B11F4">
              <w:rPr>
                <w:b/>
                <w:sz w:val="24"/>
                <w:szCs w:val="24"/>
              </w:rPr>
              <w:t>S</w:t>
            </w:r>
            <w:r w:rsidR="00782993" w:rsidRPr="000B11F4">
              <w:rPr>
                <w:b/>
                <w:sz w:val="24"/>
                <w:szCs w:val="24"/>
              </w:rPr>
              <w:t>cop e -1</w:t>
            </w:r>
          </w:p>
        </w:tc>
        <w:tc>
          <w:tcPr>
            <w:tcW w:w="601" w:type="pct"/>
            <w:shd w:val="clear" w:color="auto" w:fill="auto"/>
          </w:tcPr>
          <w:p w:rsidR="00782993" w:rsidRPr="008D4D29" w:rsidRDefault="00782993" w:rsidP="0071228F">
            <w:pPr>
              <w:tabs>
                <w:tab w:val="left" w:pos="425"/>
              </w:tabs>
              <w:jc w:val="center"/>
              <w:rPr>
                <w:sz w:val="24"/>
                <w:szCs w:val="24"/>
              </w:rPr>
            </w:pPr>
            <w:r w:rsidRPr="008D4D29">
              <w:rPr>
                <w:sz w:val="24"/>
                <w:szCs w:val="24"/>
              </w:rPr>
              <w:t>1</w:t>
            </w:r>
          </w:p>
        </w:tc>
        <w:tc>
          <w:tcPr>
            <w:tcW w:w="544" w:type="pct"/>
            <w:shd w:val="clear" w:color="auto" w:fill="auto"/>
          </w:tcPr>
          <w:p w:rsidR="00782993" w:rsidRPr="008D4D29" w:rsidRDefault="00782993" w:rsidP="0071228F">
            <w:pPr>
              <w:tabs>
                <w:tab w:val="left" w:pos="425"/>
              </w:tabs>
              <w:jc w:val="center"/>
              <w:rPr>
                <w:sz w:val="24"/>
                <w:szCs w:val="24"/>
              </w:rPr>
            </w:pPr>
            <w:r w:rsidRPr="008D4D29">
              <w:rPr>
                <w:sz w:val="24"/>
                <w:szCs w:val="24"/>
              </w:rPr>
              <w:t>4,053</w:t>
            </w:r>
          </w:p>
        </w:tc>
        <w:tc>
          <w:tcPr>
            <w:tcW w:w="544" w:type="pct"/>
            <w:shd w:val="clear" w:color="auto" w:fill="auto"/>
          </w:tcPr>
          <w:p w:rsidR="00782993" w:rsidRPr="008D4D29" w:rsidRDefault="00782993" w:rsidP="0071228F">
            <w:pPr>
              <w:tabs>
                <w:tab w:val="left" w:pos="425"/>
              </w:tabs>
              <w:jc w:val="center"/>
              <w:rPr>
                <w:sz w:val="24"/>
                <w:szCs w:val="24"/>
              </w:rPr>
            </w:pPr>
            <w:r w:rsidRPr="008D4D29">
              <w:rPr>
                <w:sz w:val="24"/>
                <w:szCs w:val="24"/>
              </w:rPr>
              <w:t>4,338</w:t>
            </w:r>
          </w:p>
        </w:tc>
        <w:tc>
          <w:tcPr>
            <w:tcW w:w="511" w:type="pct"/>
            <w:shd w:val="clear" w:color="auto" w:fill="auto"/>
          </w:tcPr>
          <w:p w:rsidR="00782993" w:rsidRPr="008D4D29" w:rsidRDefault="00782993" w:rsidP="0071228F">
            <w:pPr>
              <w:tabs>
                <w:tab w:val="left" w:pos="425"/>
              </w:tabs>
              <w:jc w:val="center"/>
              <w:rPr>
                <w:sz w:val="24"/>
                <w:szCs w:val="24"/>
              </w:rPr>
            </w:pPr>
            <w:r w:rsidRPr="008D4D29">
              <w:rPr>
                <w:sz w:val="24"/>
                <w:szCs w:val="24"/>
              </w:rPr>
              <w:t>4,465</w:t>
            </w:r>
          </w:p>
        </w:tc>
        <w:tc>
          <w:tcPr>
            <w:tcW w:w="457" w:type="pct"/>
            <w:shd w:val="clear" w:color="auto" w:fill="auto"/>
          </w:tcPr>
          <w:p w:rsidR="00782993" w:rsidRPr="008D4D29" w:rsidRDefault="00782993" w:rsidP="0071228F">
            <w:pPr>
              <w:tabs>
                <w:tab w:val="left" w:pos="425"/>
              </w:tabs>
              <w:jc w:val="center"/>
              <w:rPr>
                <w:sz w:val="24"/>
                <w:szCs w:val="24"/>
              </w:rPr>
            </w:pPr>
            <w:r w:rsidRPr="008D4D29">
              <w:rPr>
                <w:sz w:val="24"/>
                <w:szCs w:val="24"/>
              </w:rPr>
              <w:t>5,022</w:t>
            </w:r>
          </w:p>
        </w:tc>
        <w:tc>
          <w:tcPr>
            <w:tcW w:w="447" w:type="pct"/>
            <w:shd w:val="clear" w:color="auto" w:fill="auto"/>
          </w:tcPr>
          <w:p w:rsidR="00782993" w:rsidRPr="008D4D29" w:rsidRDefault="000B11F4" w:rsidP="0071228F">
            <w:pPr>
              <w:tabs>
                <w:tab w:val="left" w:pos="425"/>
              </w:tabs>
              <w:jc w:val="center"/>
              <w:rPr>
                <w:sz w:val="24"/>
                <w:szCs w:val="24"/>
              </w:rPr>
            </w:pPr>
            <w:r>
              <w:rPr>
                <w:sz w:val="24"/>
                <w:szCs w:val="24"/>
              </w:rPr>
              <w:t>4,74</w:t>
            </w:r>
            <w:r w:rsidR="00782993" w:rsidRPr="008D4D29">
              <w:rPr>
                <w:sz w:val="24"/>
                <w:szCs w:val="24"/>
              </w:rPr>
              <w:t>4</w:t>
            </w:r>
          </w:p>
        </w:tc>
        <w:tc>
          <w:tcPr>
            <w:tcW w:w="447" w:type="pct"/>
            <w:shd w:val="clear" w:color="auto" w:fill="auto"/>
          </w:tcPr>
          <w:p w:rsidR="00782993" w:rsidRPr="008D4D29" w:rsidRDefault="00782993" w:rsidP="0071228F">
            <w:pPr>
              <w:tabs>
                <w:tab w:val="left" w:pos="425"/>
              </w:tabs>
              <w:jc w:val="center"/>
              <w:rPr>
                <w:sz w:val="24"/>
                <w:szCs w:val="24"/>
              </w:rPr>
            </w:pPr>
            <w:r w:rsidRPr="008D4D29">
              <w:rPr>
                <w:sz w:val="24"/>
                <w:szCs w:val="24"/>
              </w:rPr>
              <w:t>4,449</w:t>
            </w:r>
          </w:p>
        </w:tc>
        <w:tc>
          <w:tcPr>
            <w:tcW w:w="447" w:type="pct"/>
            <w:shd w:val="clear" w:color="auto" w:fill="auto"/>
          </w:tcPr>
          <w:p w:rsidR="00782993" w:rsidRPr="008D4D29" w:rsidRDefault="00782993" w:rsidP="0071228F">
            <w:pPr>
              <w:tabs>
                <w:tab w:val="left" w:pos="425"/>
              </w:tabs>
              <w:jc w:val="center"/>
              <w:rPr>
                <w:sz w:val="24"/>
                <w:szCs w:val="24"/>
              </w:rPr>
            </w:pPr>
            <w:r w:rsidRPr="008D4D29">
              <w:rPr>
                <w:sz w:val="24"/>
                <w:szCs w:val="24"/>
              </w:rPr>
              <w:t>4,273</w:t>
            </w:r>
          </w:p>
        </w:tc>
      </w:tr>
      <w:tr w:rsidR="00782993" w:rsidRPr="008D4D29" w:rsidTr="002B08F0">
        <w:tblPrEx>
          <w:tblCellMar>
            <w:top w:w="0" w:type="dxa"/>
            <w:bottom w:w="0" w:type="dxa"/>
          </w:tblCellMar>
        </w:tblPrEx>
        <w:trPr>
          <w:trHeight w:val="288"/>
        </w:trPr>
        <w:tc>
          <w:tcPr>
            <w:tcW w:w="1001" w:type="pct"/>
            <w:shd w:val="clear" w:color="auto" w:fill="auto"/>
          </w:tcPr>
          <w:p w:rsidR="00782993" w:rsidRPr="000B11F4" w:rsidRDefault="00782993" w:rsidP="0071228F">
            <w:pPr>
              <w:tabs>
                <w:tab w:val="left" w:pos="425"/>
              </w:tabs>
              <w:rPr>
                <w:b/>
                <w:sz w:val="24"/>
                <w:szCs w:val="24"/>
              </w:rPr>
            </w:pPr>
            <w:r w:rsidRPr="000B11F4">
              <w:rPr>
                <w:b/>
                <w:sz w:val="24"/>
                <w:szCs w:val="24"/>
              </w:rPr>
              <w:t>Scope-2</w:t>
            </w:r>
          </w:p>
        </w:tc>
        <w:tc>
          <w:tcPr>
            <w:tcW w:w="601" w:type="pct"/>
            <w:shd w:val="clear" w:color="auto" w:fill="auto"/>
          </w:tcPr>
          <w:p w:rsidR="00782993" w:rsidRPr="008D4D29" w:rsidRDefault="00782993" w:rsidP="0071228F">
            <w:pPr>
              <w:tabs>
                <w:tab w:val="left" w:pos="425"/>
              </w:tabs>
              <w:jc w:val="center"/>
              <w:rPr>
                <w:sz w:val="24"/>
                <w:szCs w:val="24"/>
              </w:rPr>
            </w:pPr>
            <w:r w:rsidRPr="008D4D29">
              <w:rPr>
                <w:sz w:val="24"/>
                <w:szCs w:val="24"/>
              </w:rPr>
              <w:t>2</w:t>
            </w:r>
          </w:p>
        </w:tc>
        <w:tc>
          <w:tcPr>
            <w:tcW w:w="544" w:type="pct"/>
            <w:shd w:val="clear" w:color="auto" w:fill="auto"/>
          </w:tcPr>
          <w:p w:rsidR="00782993" w:rsidRPr="008D4D29" w:rsidRDefault="000B11F4" w:rsidP="0071228F">
            <w:pPr>
              <w:tabs>
                <w:tab w:val="left" w:pos="425"/>
              </w:tabs>
              <w:jc w:val="center"/>
              <w:rPr>
                <w:sz w:val="24"/>
                <w:szCs w:val="24"/>
              </w:rPr>
            </w:pPr>
            <w:r>
              <w:rPr>
                <w:sz w:val="24"/>
                <w:szCs w:val="24"/>
              </w:rPr>
              <w:t>37,76</w:t>
            </w:r>
            <w:r w:rsidR="00782993" w:rsidRPr="008D4D29">
              <w:rPr>
                <w:sz w:val="24"/>
                <w:szCs w:val="24"/>
              </w:rPr>
              <w:t>0</w:t>
            </w:r>
          </w:p>
        </w:tc>
        <w:tc>
          <w:tcPr>
            <w:tcW w:w="544" w:type="pct"/>
            <w:shd w:val="clear" w:color="auto" w:fill="auto"/>
          </w:tcPr>
          <w:p w:rsidR="00782993" w:rsidRPr="008D4D29" w:rsidRDefault="00782993" w:rsidP="0071228F">
            <w:pPr>
              <w:tabs>
                <w:tab w:val="left" w:pos="425"/>
              </w:tabs>
              <w:jc w:val="center"/>
              <w:rPr>
                <w:sz w:val="24"/>
                <w:szCs w:val="24"/>
              </w:rPr>
            </w:pPr>
            <w:r w:rsidRPr="008D4D29">
              <w:rPr>
                <w:sz w:val="24"/>
                <w:szCs w:val="24"/>
              </w:rPr>
              <w:t>38,709</w:t>
            </w:r>
          </w:p>
        </w:tc>
        <w:tc>
          <w:tcPr>
            <w:tcW w:w="511" w:type="pct"/>
            <w:shd w:val="clear" w:color="auto" w:fill="auto"/>
          </w:tcPr>
          <w:p w:rsidR="00782993" w:rsidRPr="008D4D29" w:rsidRDefault="00782993" w:rsidP="0071228F">
            <w:pPr>
              <w:tabs>
                <w:tab w:val="left" w:pos="425"/>
              </w:tabs>
              <w:jc w:val="center"/>
              <w:rPr>
                <w:sz w:val="24"/>
                <w:szCs w:val="24"/>
              </w:rPr>
            </w:pPr>
            <w:r w:rsidRPr="008D4D29">
              <w:rPr>
                <w:sz w:val="24"/>
                <w:szCs w:val="24"/>
              </w:rPr>
              <w:t>38,439</w:t>
            </w:r>
          </w:p>
        </w:tc>
        <w:tc>
          <w:tcPr>
            <w:tcW w:w="457" w:type="pct"/>
            <w:shd w:val="clear" w:color="auto" w:fill="auto"/>
          </w:tcPr>
          <w:p w:rsidR="00782993" w:rsidRPr="008D4D29" w:rsidRDefault="00782993" w:rsidP="0071228F">
            <w:pPr>
              <w:tabs>
                <w:tab w:val="left" w:pos="425"/>
              </w:tabs>
              <w:jc w:val="center"/>
              <w:rPr>
                <w:sz w:val="24"/>
                <w:szCs w:val="24"/>
              </w:rPr>
            </w:pPr>
            <w:r w:rsidRPr="008D4D29">
              <w:rPr>
                <w:sz w:val="24"/>
                <w:szCs w:val="24"/>
              </w:rPr>
              <w:t>35,506</w:t>
            </w:r>
          </w:p>
        </w:tc>
        <w:tc>
          <w:tcPr>
            <w:tcW w:w="447" w:type="pct"/>
            <w:shd w:val="clear" w:color="auto" w:fill="auto"/>
          </w:tcPr>
          <w:p w:rsidR="00782993" w:rsidRPr="008D4D29" w:rsidRDefault="00782993" w:rsidP="0071228F">
            <w:pPr>
              <w:tabs>
                <w:tab w:val="left" w:pos="425"/>
              </w:tabs>
              <w:jc w:val="center"/>
              <w:rPr>
                <w:sz w:val="24"/>
                <w:szCs w:val="24"/>
              </w:rPr>
            </w:pPr>
            <w:r w:rsidRPr="008D4D29">
              <w:rPr>
                <w:sz w:val="24"/>
                <w:szCs w:val="24"/>
              </w:rPr>
              <w:t>35,073</w:t>
            </w:r>
          </w:p>
        </w:tc>
        <w:tc>
          <w:tcPr>
            <w:tcW w:w="447" w:type="pct"/>
            <w:shd w:val="clear" w:color="auto" w:fill="auto"/>
          </w:tcPr>
          <w:p w:rsidR="00782993" w:rsidRPr="008D4D29" w:rsidRDefault="000B11F4" w:rsidP="0071228F">
            <w:pPr>
              <w:tabs>
                <w:tab w:val="left" w:pos="425"/>
              </w:tabs>
              <w:jc w:val="center"/>
              <w:rPr>
                <w:sz w:val="24"/>
                <w:szCs w:val="24"/>
              </w:rPr>
            </w:pPr>
            <w:r>
              <w:rPr>
                <w:sz w:val="24"/>
                <w:szCs w:val="24"/>
              </w:rPr>
              <w:t>33,</w:t>
            </w:r>
            <w:r w:rsidR="00782993" w:rsidRPr="008D4D29">
              <w:rPr>
                <w:sz w:val="24"/>
                <w:szCs w:val="24"/>
              </w:rPr>
              <w:t>821</w:t>
            </w:r>
          </w:p>
        </w:tc>
        <w:tc>
          <w:tcPr>
            <w:tcW w:w="447" w:type="pct"/>
            <w:shd w:val="clear" w:color="auto" w:fill="auto"/>
          </w:tcPr>
          <w:p w:rsidR="00782993" w:rsidRPr="008D4D29" w:rsidRDefault="00782993" w:rsidP="0071228F">
            <w:pPr>
              <w:tabs>
                <w:tab w:val="left" w:pos="425"/>
              </w:tabs>
              <w:jc w:val="center"/>
              <w:rPr>
                <w:sz w:val="24"/>
                <w:szCs w:val="24"/>
              </w:rPr>
            </w:pPr>
            <w:r w:rsidRPr="008D4D29">
              <w:rPr>
                <w:sz w:val="24"/>
                <w:szCs w:val="24"/>
              </w:rPr>
              <w:t>32,463</w:t>
            </w:r>
          </w:p>
        </w:tc>
      </w:tr>
      <w:tr w:rsidR="00782993" w:rsidRPr="008D4D29" w:rsidTr="002B08F0">
        <w:tblPrEx>
          <w:tblCellMar>
            <w:top w:w="0" w:type="dxa"/>
            <w:bottom w:w="0" w:type="dxa"/>
          </w:tblCellMar>
        </w:tblPrEx>
        <w:trPr>
          <w:trHeight w:val="307"/>
        </w:trPr>
        <w:tc>
          <w:tcPr>
            <w:tcW w:w="1001" w:type="pct"/>
            <w:shd w:val="clear" w:color="auto" w:fill="auto"/>
          </w:tcPr>
          <w:p w:rsidR="00782993" w:rsidRPr="000B11F4" w:rsidRDefault="00782993" w:rsidP="0071228F">
            <w:pPr>
              <w:tabs>
                <w:tab w:val="left" w:pos="425"/>
              </w:tabs>
              <w:rPr>
                <w:b/>
                <w:sz w:val="24"/>
                <w:szCs w:val="24"/>
              </w:rPr>
            </w:pPr>
            <w:r w:rsidRPr="000B11F4">
              <w:rPr>
                <w:b/>
                <w:sz w:val="24"/>
                <w:szCs w:val="24"/>
              </w:rPr>
              <w:t>Scope-3</w:t>
            </w:r>
          </w:p>
        </w:tc>
        <w:tc>
          <w:tcPr>
            <w:tcW w:w="601" w:type="pct"/>
            <w:shd w:val="clear" w:color="auto" w:fill="auto"/>
          </w:tcPr>
          <w:p w:rsidR="00782993" w:rsidRPr="008D4D29" w:rsidRDefault="00782993" w:rsidP="0071228F">
            <w:pPr>
              <w:tabs>
                <w:tab w:val="left" w:pos="425"/>
              </w:tabs>
              <w:jc w:val="center"/>
              <w:rPr>
                <w:sz w:val="24"/>
                <w:szCs w:val="24"/>
              </w:rPr>
            </w:pPr>
            <w:r w:rsidRPr="008D4D29">
              <w:rPr>
                <w:sz w:val="24"/>
                <w:szCs w:val="24"/>
              </w:rPr>
              <w:t>3</w:t>
            </w:r>
          </w:p>
        </w:tc>
        <w:tc>
          <w:tcPr>
            <w:tcW w:w="544" w:type="pct"/>
            <w:shd w:val="clear" w:color="auto" w:fill="auto"/>
          </w:tcPr>
          <w:p w:rsidR="00782993" w:rsidRPr="008D4D29" w:rsidRDefault="000B11F4" w:rsidP="0071228F">
            <w:pPr>
              <w:tabs>
                <w:tab w:val="left" w:pos="425"/>
              </w:tabs>
              <w:jc w:val="center"/>
              <w:rPr>
                <w:sz w:val="24"/>
                <w:szCs w:val="24"/>
              </w:rPr>
            </w:pPr>
            <w:r>
              <w:rPr>
                <w:sz w:val="24"/>
                <w:szCs w:val="24"/>
              </w:rPr>
              <w:t>11,</w:t>
            </w:r>
            <w:r w:rsidR="00782993" w:rsidRPr="008D4D29">
              <w:rPr>
                <w:sz w:val="24"/>
                <w:szCs w:val="24"/>
              </w:rPr>
              <w:t>15 9</w:t>
            </w:r>
          </w:p>
        </w:tc>
        <w:tc>
          <w:tcPr>
            <w:tcW w:w="544" w:type="pct"/>
            <w:shd w:val="clear" w:color="auto" w:fill="auto"/>
          </w:tcPr>
          <w:p w:rsidR="00782993" w:rsidRPr="008D4D29" w:rsidRDefault="000B11F4" w:rsidP="0071228F">
            <w:pPr>
              <w:tabs>
                <w:tab w:val="left" w:pos="425"/>
              </w:tabs>
              <w:jc w:val="center"/>
              <w:rPr>
                <w:sz w:val="24"/>
                <w:szCs w:val="24"/>
              </w:rPr>
            </w:pPr>
            <w:r>
              <w:rPr>
                <w:sz w:val="24"/>
                <w:szCs w:val="24"/>
              </w:rPr>
              <w:t>11,42</w:t>
            </w:r>
            <w:r w:rsidR="00782993" w:rsidRPr="008D4D29">
              <w:rPr>
                <w:sz w:val="24"/>
                <w:szCs w:val="24"/>
              </w:rPr>
              <w:t>9</w:t>
            </w:r>
          </w:p>
        </w:tc>
        <w:tc>
          <w:tcPr>
            <w:tcW w:w="511" w:type="pct"/>
            <w:shd w:val="clear" w:color="auto" w:fill="auto"/>
          </w:tcPr>
          <w:p w:rsidR="00782993" w:rsidRPr="008D4D29" w:rsidRDefault="000B11F4" w:rsidP="0071228F">
            <w:pPr>
              <w:tabs>
                <w:tab w:val="left" w:pos="425"/>
              </w:tabs>
              <w:jc w:val="center"/>
              <w:rPr>
                <w:sz w:val="24"/>
                <w:szCs w:val="24"/>
              </w:rPr>
            </w:pPr>
            <w:r>
              <w:rPr>
                <w:sz w:val="24"/>
                <w:szCs w:val="24"/>
              </w:rPr>
              <w:t>11,49</w:t>
            </w:r>
            <w:r w:rsidR="00782993" w:rsidRPr="008D4D29">
              <w:rPr>
                <w:sz w:val="24"/>
                <w:szCs w:val="24"/>
              </w:rPr>
              <w:t>0</w:t>
            </w:r>
          </w:p>
        </w:tc>
        <w:tc>
          <w:tcPr>
            <w:tcW w:w="457" w:type="pct"/>
            <w:shd w:val="clear" w:color="auto" w:fill="auto"/>
          </w:tcPr>
          <w:p w:rsidR="00782993" w:rsidRPr="008D4D29" w:rsidRDefault="000B11F4" w:rsidP="0071228F">
            <w:pPr>
              <w:tabs>
                <w:tab w:val="left" w:pos="425"/>
              </w:tabs>
              <w:jc w:val="center"/>
              <w:rPr>
                <w:sz w:val="24"/>
                <w:szCs w:val="24"/>
              </w:rPr>
            </w:pPr>
            <w:r>
              <w:rPr>
                <w:sz w:val="24"/>
                <w:szCs w:val="24"/>
              </w:rPr>
              <w:t>11,20</w:t>
            </w:r>
            <w:r w:rsidR="00782993" w:rsidRPr="008D4D29">
              <w:rPr>
                <w:sz w:val="24"/>
                <w:szCs w:val="24"/>
              </w:rPr>
              <w:t>8</w:t>
            </w:r>
          </w:p>
        </w:tc>
        <w:tc>
          <w:tcPr>
            <w:tcW w:w="447" w:type="pct"/>
            <w:shd w:val="clear" w:color="auto" w:fill="auto"/>
          </w:tcPr>
          <w:p w:rsidR="00782993" w:rsidRPr="008D4D29" w:rsidRDefault="000B11F4" w:rsidP="0071228F">
            <w:pPr>
              <w:tabs>
                <w:tab w:val="left" w:pos="425"/>
              </w:tabs>
              <w:jc w:val="center"/>
              <w:rPr>
                <w:sz w:val="24"/>
                <w:szCs w:val="24"/>
              </w:rPr>
            </w:pPr>
            <w:r>
              <w:rPr>
                <w:sz w:val="24"/>
                <w:szCs w:val="24"/>
              </w:rPr>
              <w:t>10,</w:t>
            </w:r>
            <w:r w:rsidR="00782993" w:rsidRPr="008D4D29">
              <w:rPr>
                <w:sz w:val="24"/>
                <w:szCs w:val="24"/>
              </w:rPr>
              <w:t>213</w:t>
            </w:r>
          </w:p>
        </w:tc>
        <w:tc>
          <w:tcPr>
            <w:tcW w:w="447" w:type="pct"/>
            <w:shd w:val="clear" w:color="auto" w:fill="auto"/>
          </w:tcPr>
          <w:p w:rsidR="00782993" w:rsidRPr="008D4D29" w:rsidRDefault="00782993" w:rsidP="0071228F">
            <w:pPr>
              <w:tabs>
                <w:tab w:val="left" w:pos="425"/>
              </w:tabs>
              <w:jc w:val="center"/>
              <w:rPr>
                <w:sz w:val="24"/>
                <w:szCs w:val="24"/>
              </w:rPr>
            </w:pPr>
            <w:r w:rsidRPr="008D4D29">
              <w:rPr>
                <w:sz w:val="24"/>
                <w:szCs w:val="24"/>
              </w:rPr>
              <w:t>10,066</w:t>
            </w:r>
          </w:p>
        </w:tc>
        <w:tc>
          <w:tcPr>
            <w:tcW w:w="447" w:type="pct"/>
            <w:shd w:val="clear" w:color="auto" w:fill="auto"/>
          </w:tcPr>
          <w:p w:rsidR="00782993" w:rsidRPr="008D4D29" w:rsidRDefault="000B11F4" w:rsidP="0071228F">
            <w:pPr>
              <w:tabs>
                <w:tab w:val="left" w:pos="425"/>
              </w:tabs>
              <w:jc w:val="center"/>
              <w:rPr>
                <w:sz w:val="24"/>
                <w:szCs w:val="24"/>
              </w:rPr>
            </w:pPr>
            <w:r>
              <w:rPr>
                <w:sz w:val="24"/>
                <w:szCs w:val="24"/>
              </w:rPr>
              <w:t>9,</w:t>
            </w:r>
            <w:r w:rsidR="00782993" w:rsidRPr="008D4D29">
              <w:rPr>
                <w:sz w:val="24"/>
                <w:szCs w:val="24"/>
              </w:rPr>
              <w:t>515</w:t>
            </w:r>
          </w:p>
        </w:tc>
      </w:tr>
      <w:tr w:rsidR="00782993" w:rsidRPr="008D4D29" w:rsidTr="002B08F0">
        <w:tblPrEx>
          <w:tblCellMar>
            <w:top w:w="0" w:type="dxa"/>
            <w:bottom w:w="0" w:type="dxa"/>
          </w:tblCellMar>
        </w:tblPrEx>
        <w:trPr>
          <w:trHeight w:val="293"/>
        </w:trPr>
        <w:tc>
          <w:tcPr>
            <w:tcW w:w="1001" w:type="pct"/>
            <w:shd w:val="clear" w:color="auto" w:fill="auto"/>
          </w:tcPr>
          <w:p w:rsidR="00782993" w:rsidRPr="000B11F4" w:rsidRDefault="00782993" w:rsidP="0071228F">
            <w:pPr>
              <w:tabs>
                <w:tab w:val="left" w:pos="425"/>
              </w:tabs>
              <w:rPr>
                <w:b/>
                <w:sz w:val="24"/>
                <w:szCs w:val="24"/>
              </w:rPr>
            </w:pPr>
            <w:r w:rsidRPr="000B11F4">
              <w:rPr>
                <w:b/>
                <w:sz w:val="24"/>
                <w:szCs w:val="24"/>
              </w:rPr>
              <w:t>Total</w:t>
            </w:r>
          </w:p>
        </w:tc>
        <w:tc>
          <w:tcPr>
            <w:tcW w:w="601" w:type="pct"/>
            <w:shd w:val="clear" w:color="auto" w:fill="auto"/>
          </w:tcPr>
          <w:p w:rsidR="00782993" w:rsidRPr="008D4D29" w:rsidRDefault="00782993" w:rsidP="0071228F">
            <w:pPr>
              <w:tabs>
                <w:tab w:val="left" w:pos="425"/>
              </w:tabs>
              <w:jc w:val="center"/>
              <w:rPr>
                <w:sz w:val="24"/>
                <w:szCs w:val="24"/>
              </w:rPr>
            </w:pPr>
          </w:p>
        </w:tc>
        <w:tc>
          <w:tcPr>
            <w:tcW w:w="544" w:type="pct"/>
            <w:shd w:val="clear" w:color="auto" w:fill="auto"/>
          </w:tcPr>
          <w:p w:rsidR="00782993" w:rsidRPr="008D4D29" w:rsidRDefault="00782993" w:rsidP="0071228F">
            <w:pPr>
              <w:tabs>
                <w:tab w:val="left" w:pos="425"/>
              </w:tabs>
              <w:jc w:val="center"/>
              <w:rPr>
                <w:sz w:val="24"/>
                <w:szCs w:val="24"/>
              </w:rPr>
            </w:pPr>
            <w:r w:rsidRPr="008D4D29">
              <w:rPr>
                <w:sz w:val="24"/>
                <w:szCs w:val="24"/>
              </w:rPr>
              <w:t>52,972</w:t>
            </w:r>
          </w:p>
        </w:tc>
        <w:tc>
          <w:tcPr>
            <w:tcW w:w="544" w:type="pct"/>
            <w:shd w:val="clear" w:color="auto" w:fill="auto"/>
          </w:tcPr>
          <w:p w:rsidR="00782993" w:rsidRPr="008D4D29" w:rsidRDefault="00782993" w:rsidP="0071228F">
            <w:pPr>
              <w:tabs>
                <w:tab w:val="left" w:pos="425"/>
              </w:tabs>
              <w:jc w:val="center"/>
              <w:rPr>
                <w:sz w:val="24"/>
                <w:szCs w:val="24"/>
              </w:rPr>
            </w:pPr>
            <w:r w:rsidRPr="008D4D29">
              <w:rPr>
                <w:sz w:val="24"/>
                <w:szCs w:val="24"/>
              </w:rPr>
              <w:t>54,475</w:t>
            </w:r>
          </w:p>
        </w:tc>
        <w:tc>
          <w:tcPr>
            <w:tcW w:w="511" w:type="pct"/>
            <w:shd w:val="clear" w:color="auto" w:fill="auto"/>
          </w:tcPr>
          <w:p w:rsidR="00782993" w:rsidRPr="008D4D29" w:rsidRDefault="00782993" w:rsidP="0071228F">
            <w:pPr>
              <w:tabs>
                <w:tab w:val="left" w:pos="425"/>
              </w:tabs>
              <w:jc w:val="center"/>
              <w:rPr>
                <w:sz w:val="24"/>
                <w:szCs w:val="24"/>
              </w:rPr>
            </w:pPr>
            <w:r w:rsidRPr="008D4D29">
              <w:rPr>
                <w:sz w:val="24"/>
                <w:szCs w:val="24"/>
              </w:rPr>
              <w:t>54,395</w:t>
            </w:r>
          </w:p>
        </w:tc>
        <w:tc>
          <w:tcPr>
            <w:tcW w:w="457" w:type="pct"/>
            <w:shd w:val="clear" w:color="auto" w:fill="auto"/>
          </w:tcPr>
          <w:p w:rsidR="00782993" w:rsidRPr="008D4D29" w:rsidRDefault="002B08F0" w:rsidP="0071228F">
            <w:pPr>
              <w:tabs>
                <w:tab w:val="left" w:pos="425"/>
              </w:tabs>
              <w:jc w:val="center"/>
              <w:rPr>
                <w:sz w:val="24"/>
                <w:szCs w:val="24"/>
              </w:rPr>
            </w:pPr>
            <w:r>
              <w:rPr>
                <w:sz w:val="24"/>
                <w:szCs w:val="24"/>
              </w:rPr>
              <w:t>51,</w:t>
            </w:r>
            <w:r w:rsidR="00782993" w:rsidRPr="008D4D29">
              <w:rPr>
                <w:sz w:val="24"/>
                <w:szCs w:val="24"/>
              </w:rPr>
              <w:t>736</w:t>
            </w:r>
          </w:p>
        </w:tc>
        <w:tc>
          <w:tcPr>
            <w:tcW w:w="447" w:type="pct"/>
            <w:shd w:val="clear" w:color="auto" w:fill="auto"/>
          </w:tcPr>
          <w:p w:rsidR="00782993" w:rsidRPr="008D4D29" w:rsidRDefault="00782993" w:rsidP="0071228F">
            <w:pPr>
              <w:tabs>
                <w:tab w:val="left" w:pos="425"/>
              </w:tabs>
              <w:jc w:val="center"/>
              <w:rPr>
                <w:sz w:val="24"/>
                <w:szCs w:val="24"/>
              </w:rPr>
            </w:pPr>
            <w:r w:rsidRPr="008D4D29">
              <w:rPr>
                <w:sz w:val="24"/>
                <w:szCs w:val="24"/>
              </w:rPr>
              <w:t>50,030</w:t>
            </w:r>
          </w:p>
        </w:tc>
        <w:tc>
          <w:tcPr>
            <w:tcW w:w="447" w:type="pct"/>
            <w:shd w:val="clear" w:color="auto" w:fill="auto"/>
          </w:tcPr>
          <w:p w:rsidR="00782993" w:rsidRPr="008D4D29" w:rsidRDefault="00782993" w:rsidP="0071228F">
            <w:pPr>
              <w:tabs>
                <w:tab w:val="left" w:pos="425"/>
              </w:tabs>
              <w:jc w:val="center"/>
              <w:rPr>
                <w:sz w:val="24"/>
                <w:szCs w:val="24"/>
              </w:rPr>
            </w:pPr>
            <w:r w:rsidRPr="008D4D29">
              <w:rPr>
                <w:sz w:val="24"/>
                <w:szCs w:val="24"/>
              </w:rPr>
              <w:t>48,336</w:t>
            </w:r>
          </w:p>
        </w:tc>
        <w:tc>
          <w:tcPr>
            <w:tcW w:w="447" w:type="pct"/>
            <w:shd w:val="clear" w:color="auto" w:fill="auto"/>
          </w:tcPr>
          <w:p w:rsidR="00782993" w:rsidRPr="008D4D29" w:rsidRDefault="00782993" w:rsidP="0071228F">
            <w:pPr>
              <w:tabs>
                <w:tab w:val="left" w:pos="425"/>
              </w:tabs>
              <w:jc w:val="center"/>
              <w:rPr>
                <w:sz w:val="24"/>
                <w:szCs w:val="24"/>
              </w:rPr>
            </w:pPr>
            <w:r w:rsidRPr="008D4D29">
              <w:rPr>
                <w:sz w:val="24"/>
                <w:szCs w:val="24"/>
              </w:rPr>
              <w:t>46,251</w:t>
            </w:r>
          </w:p>
        </w:tc>
      </w:tr>
    </w:tbl>
    <w:p w:rsidR="000B11F4" w:rsidRDefault="000B11F4" w:rsidP="0071228F">
      <w:pPr>
        <w:tabs>
          <w:tab w:val="left" w:pos="425"/>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23"/>
        <w:gridCol w:w="1095"/>
        <w:gridCol w:w="991"/>
        <w:gridCol w:w="991"/>
        <w:gridCol w:w="931"/>
        <w:gridCol w:w="833"/>
        <w:gridCol w:w="815"/>
        <w:gridCol w:w="815"/>
        <w:gridCol w:w="815"/>
      </w:tblGrid>
      <w:tr w:rsidR="00782993" w:rsidRPr="008D4D29" w:rsidTr="002B08F0">
        <w:tblPrEx>
          <w:tblCellMar>
            <w:top w:w="0" w:type="dxa"/>
            <w:bottom w:w="0" w:type="dxa"/>
          </w:tblCellMar>
        </w:tblPrEx>
        <w:trPr>
          <w:trHeight w:val="283"/>
        </w:trPr>
        <w:tc>
          <w:tcPr>
            <w:tcW w:w="1001" w:type="pct"/>
            <w:shd w:val="clear" w:color="auto" w:fill="auto"/>
          </w:tcPr>
          <w:p w:rsidR="00782993" w:rsidRPr="000B11F4" w:rsidRDefault="00782993" w:rsidP="0071228F">
            <w:pPr>
              <w:tabs>
                <w:tab w:val="left" w:pos="425"/>
              </w:tabs>
              <w:rPr>
                <w:b/>
                <w:sz w:val="24"/>
                <w:szCs w:val="24"/>
              </w:rPr>
            </w:pPr>
            <w:r w:rsidRPr="000B11F4">
              <w:rPr>
                <w:b/>
                <w:sz w:val="24"/>
                <w:szCs w:val="24"/>
              </w:rPr>
              <w:t>Summary 2 tCO</w:t>
            </w:r>
            <w:r w:rsidRPr="000B11F4">
              <w:rPr>
                <w:b/>
                <w:sz w:val="24"/>
                <w:szCs w:val="24"/>
                <w:vertAlign w:val="subscript"/>
              </w:rPr>
              <w:t>2-e</w:t>
            </w:r>
          </w:p>
        </w:tc>
        <w:tc>
          <w:tcPr>
            <w:tcW w:w="601" w:type="pct"/>
            <w:shd w:val="clear" w:color="auto" w:fill="auto"/>
          </w:tcPr>
          <w:p w:rsidR="00782993" w:rsidRPr="000B11F4" w:rsidRDefault="000B11F4" w:rsidP="0071228F">
            <w:pPr>
              <w:tabs>
                <w:tab w:val="left" w:pos="425"/>
              </w:tabs>
              <w:jc w:val="center"/>
              <w:rPr>
                <w:b/>
                <w:sz w:val="24"/>
                <w:szCs w:val="24"/>
              </w:rPr>
            </w:pPr>
            <w:r w:rsidRPr="000B11F4">
              <w:rPr>
                <w:b/>
                <w:sz w:val="24"/>
                <w:szCs w:val="24"/>
              </w:rPr>
              <w:t>Scope(s)</w:t>
            </w:r>
          </w:p>
        </w:tc>
        <w:tc>
          <w:tcPr>
            <w:tcW w:w="544"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2005-06</w:t>
            </w:r>
          </w:p>
        </w:tc>
        <w:tc>
          <w:tcPr>
            <w:tcW w:w="544"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2006-07</w:t>
            </w:r>
          </w:p>
        </w:tc>
        <w:tc>
          <w:tcPr>
            <w:tcW w:w="511"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2007-</w:t>
            </w:r>
            <w:r w:rsidR="002B08F0">
              <w:rPr>
                <w:b/>
                <w:sz w:val="24"/>
                <w:szCs w:val="24"/>
              </w:rPr>
              <w:t>0</w:t>
            </w:r>
            <w:r w:rsidRPr="000B11F4">
              <w:rPr>
                <w:b/>
                <w:sz w:val="24"/>
                <w:szCs w:val="24"/>
              </w:rPr>
              <w:t>8</w:t>
            </w:r>
          </w:p>
        </w:tc>
        <w:tc>
          <w:tcPr>
            <w:tcW w:w="457"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2008-09</w:t>
            </w:r>
          </w:p>
        </w:tc>
        <w:tc>
          <w:tcPr>
            <w:tcW w:w="447"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2009-10</w:t>
            </w:r>
          </w:p>
        </w:tc>
        <w:tc>
          <w:tcPr>
            <w:tcW w:w="447"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2010-11</w:t>
            </w:r>
          </w:p>
        </w:tc>
        <w:tc>
          <w:tcPr>
            <w:tcW w:w="447" w:type="pct"/>
            <w:shd w:val="clear" w:color="auto" w:fill="auto"/>
          </w:tcPr>
          <w:p w:rsidR="00782993" w:rsidRPr="000B11F4" w:rsidRDefault="000B11F4" w:rsidP="0071228F">
            <w:pPr>
              <w:tabs>
                <w:tab w:val="left" w:pos="425"/>
              </w:tabs>
              <w:jc w:val="center"/>
              <w:rPr>
                <w:b/>
                <w:sz w:val="24"/>
                <w:szCs w:val="24"/>
              </w:rPr>
            </w:pPr>
            <w:r w:rsidRPr="000B11F4">
              <w:rPr>
                <w:b/>
                <w:sz w:val="24"/>
                <w:szCs w:val="24"/>
              </w:rPr>
              <w:t>2011-12</w:t>
            </w:r>
          </w:p>
        </w:tc>
      </w:tr>
      <w:tr w:rsidR="00782993" w:rsidRPr="008D4D29" w:rsidTr="002B08F0">
        <w:tblPrEx>
          <w:tblCellMar>
            <w:top w:w="0" w:type="dxa"/>
            <w:bottom w:w="0" w:type="dxa"/>
          </w:tblCellMar>
        </w:tblPrEx>
        <w:trPr>
          <w:trHeight w:val="312"/>
        </w:trPr>
        <w:tc>
          <w:tcPr>
            <w:tcW w:w="1001" w:type="pct"/>
            <w:shd w:val="clear" w:color="auto" w:fill="auto"/>
          </w:tcPr>
          <w:p w:rsidR="00782993" w:rsidRPr="000B11F4" w:rsidRDefault="00782993" w:rsidP="0071228F">
            <w:pPr>
              <w:tabs>
                <w:tab w:val="left" w:pos="425"/>
              </w:tabs>
              <w:rPr>
                <w:b/>
                <w:sz w:val="24"/>
                <w:szCs w:val="24"/>
              </w:rPr>
            </w:pPr>
            <w:r w:rsidRPr="000B11F4">
              <w:rPr>
                <w:b/>
                <w:sz w:val="24"/>
                <w:szCs w:val="24"/>
              </w:rPr>
              <w:t>Electricity emissions</w:t>
            </w:r>
          </w:p>
        </w:tc>
        <w:tc>
          <w:tcPr>
            <w:tcW w:w="601" w:type="pct"/>
            <w:shd w:val="clear" w:color="auto" w:fill="auto"/>
          </w:tcPr>
          <w:p w:rsidR="00782993" w:rsidRPr="008D4D29" w:rsidRDefault="00782993" w:rsidP="0071228F">
            <w:pPr>
              <w:tabs>
                <w:tab w:val="left" w:pos="425"/>
              </w:tabs>
              <w:jc w:val="center"/>
              <w:rPr>
                <w:sz w:val="24"/>
                <w:szCs w:val="24"/>
              </w:rPr>
            </w:pPr>
            <w:r w:rsidRPr="008D4D29">
              <w:rPr>
                <w:sz w:val="24"/>
                <w:szCs w:val="24"/>
              </w:rPr>
              <w:t>2,3</w:t>
            </w:r>
          </w:p>
        </w:tc>
        <w:tc>
          <w:tcPr>
            <w:tcW w:w="544" w:type="pct"/>
            <w:shd w:val="clear" w:color="auto" w:fill="auto"/>
          </w:tcPr>
          <w:p w:rsidR="00782993" w:rsidRPr="008D4D29" w:rsidRDefault="00782993" w:rsidP="0071228F">
            <w:pPr>
              <w:tabs>
                <w:tab w:val="left" w:pos="425"/>
              </w:tabs>
              <w:jc w:val="center"/>
              <w:rPr>
                <w:sz w:val="24"/>
                <w:szCs w:val="24"/>
              </w:rPr>
            </w:pPr>
            <w:r w:rsidRPr="008D4D29">
              <w:rPr>
                <w:sz w:val="24"/>
                <w:szCs w:val="24"/>
              </w:rPr>
              <w:t>44,973</w:t>
            </w:r>
          </w:p>
        </w:tc>
        <w:tc>
          <w:tcPr>
            <w:tcW w:w="544" w:type="pct"/>
            <w:shd w:val="clear" w:color="auto" w:fill="auto"/>
          </w:tcPr>
          <w:p w:rsidR="00782993" w:rsidRPr="008D4D29" w:rsidRDefault="00782993" w:rsidP="0071228F">
            <w:pPr>
              <w:tabs>
                <w:tab w:val="left" w:pos="425"/>
              </w:tabs>
              <w:jc w:val="center"/>
              <w:rPr>
                <w:sz w:val="24"/>
                <w:szCs w:val="24"/>
              </w:rPr>
            </w:pPr>
            <w:r w:rsidRPr="008D4D29">
              <w:rPr>
                <w:sz w:val="24"/>
                <w:szCs w:val="24"/>
              </w:rPr>
              <w:t>46,020</w:t>
            </w:r>
          </w:p>
        </w:tc>
        <w:tc>
          <w:tcPr>
            <w:tcW w:w="511" w:type="pct"/>
            <w:shd w:val="clear" w:color="auto" w:fill="auto"/>
          </w:tcPr>
          <w:p w:rsidR="00782993" w:rsidRPr="008D4D29" w:rsidRDefault="00782993" w:rsidP="0071228F">
            <w:pPr>
              <w:tabs>
                <w:tab w:val="left" w:pos="425"/>
              </w:tabs>
              <w:jc w:val="center"/>
              <w:rPr>
                <w:sz w:val="24"/>
                <w:szCs w:val="24"/>
              </w:rPr>
            </w:pPr>
            <w:r w:rsidRPr="008D4D29">
              <w:rPr>
                <w:sz w:val="24"/>
                <w:szCs w:val="24"/>
              </w:rPr>
              <w:t>45,700</w:t>
            </w:r>
          </w:p>
        </w:tc>
        <w:tc>
          <w:tcPr>
            <w:tcW w:w="457" w:type="pct"/>
            <w:shd w:val="clear" w:color="auto" w:fill="auto"/>
          </w:tcPr>
          <w:p w:rsidR="00782993" w:rsidRPr="008D4D29" w:rsidRDefault="000B11F4" w:rsidP="0071228F">
            <w:pPr>
              <w:tabs>
                <w:tab w:val="left" w:pos="425"/>
              </w:tabs>
              <w:jc w:val="center"/>
              <w:rPr>
                <w:sz w:val="24"/>
                <w:szCs w:val="24"/>
              </w:rPr>
            </w:pPr>
            <w:r>
              <w:rPr>
                <w:sz w:val="24"/>
                <w:szCs w:val="24"/>
              </w:rPr>
              <w:t>42,</w:t>
            </w:r>
            <w:r w:rsidR="00782993" w:rsidRPr="008D4D29">
              <w:rPr>
                <w:sz w:val="24"/>
                <w:szCs w:val="24"/>
              </w:rPr>
              <w:t>213</w:t>
            </w:r>
          </w:p>
        </w:tc>
        <w:tc>
          <w:tcPr>
            <w:tcW w:w="447" w:type="pct"/>
            <w:shd w:val="clear" w:color="auto" w:fill="auto"/>
          </w:tcPr>
          <w:p w:rsidR="00782993" w:rsidRPr="008D4D29" w:rsidRDefault="000B11F4" w:rsidP="0071228F">
            <w:pPr>
              <w:tabs>
                <w:tab w:val="left" w:pos="425"/>
              </w:tabs>
              <w:jc w:val="center"/>
              <w:rPr>
                <w:sz w:val="24"/>
                <w:szCs w:val="24"/>
              </w:rPr>
            </w:pPr>
            <w:r>
              <w:rPr>
                <w:sz w:val="24"/>
                <w:szCs w:val="24"/>
              </w:rPr>
              <w:t>41,69</w:t>
            </w:r>
            <w:r w:rsidR="00782993" w:rsidRPr="008D4D29">
              <w:rPr>
                <w:sz w:val="24"/>
                <w:szCs w:val="24"/>
              </w:rPr>
              <w:t>8</w:t>
            </w:r>
          </w:p>
        </w:tc>
        <w:tc>
          <w:tcPr>
            <w:tcW w:w="447" w:type="pct"/>
            <w:shd w:val="clear" w:color="auto" w:fill="auto"/>
          </w:tcPr>
          <w:p w:rsidR="00782993" w:rsidRPr="008D4D29" w:rsidRDefault="00782993" w:rsidP="0071228F">
            <w:pPr>
              <w:tabs>
                <w:tab w:val="left" w:pos="425"/>
              </w:tabs>
              <w:jc w:val="center"/>
              <w:rPr>
                <w:sz w:val="24"/>
                <w:szCs w:val="24"/>
              </w:rPr>
            </w:pPr>
            <w:r w:rsidRPr="008D4D29">
              <w:rPr>
                <w:sz w:val="24"/>
                <w:szCs w:val="24"/>
              </w:rPr>
              <w:t>40,281</w:t>
            </w:r>
          </w:p>
        </w:tc>
        <w:tc>
          <w:tcPr>
            <w:tcW w:w="447" w:type="pct"/>
            <w:shd w:val="clear" w:color="auto" w:fill="auto"/>
          </w:tcPr>
          <w:p w:rsidR="00782993" w:rsidRPr="008D4D29" w:rsidRDefault="00782993" w:rsidP="0071228F">
            <w:pPr>
              <w:tabs>
                <w:tab w:val="left" w:pos="425"/>
              </w:tabs>
              <w:jc w:val="center"/>
              <w:rPr>
                <w:sz w:val="24"/>
                <w:szCs w:val="24"/>
              </w:rPr>
            </w:pPr>
            <w:r w:rsidRPr="008D4D29">
              <w:rPr>
                <w:sz w:val="24"/>
                <w:szCs w:val="24"/>
              </w:rPr>
              <w:t>38,664</w:t>
            </w:r>
          </w:p>
        </w:tc>
      </w:tr>
    </w:tbl>
    <w:p w:rsidR="00DD0FFC" w:rsidRDefault="00DD0FFC" w:rsidP="0071228F">
      <w:pPr>
        <w:tabs>
          <w:tab w:val="left" w:pos="425"/>
        </w:tabs>
        <w:rPr>
          <w:sz w:val="24"/>
          <w:szCs w:val="24"/>
        </w:rPr>
      </w:pPr>
    </w:p>
    <w:p w:rsidR="00782993" w:rsidRDefault="008B64D8" w:rsidP="0071228F">
      <w:pPr>
        <w:tabs>
          <w:tab w:val="left" w:pos="425"/>
        </w:tabs>
        <w:rPr>
          <w:sz w:val="24"/>
          <w:szCs w:val="24"/>
        </w:rPr>
      </w:pPr>
      <w:r>
        <w:rPr>
          <w:sz w:val="24"/>
          <w:szCs w:val="24"/>
        </w:rPr>
        <w:t xml:space="preserve">4. </w:t>
      </w:r>
      <w:r w:rsidR="00782993" w:rsidRPr="008D4D29">
        <w:rPr>
          <w:sz w:val="24"/>
          <w:szCs w:val="24"/>
        </w:rPr>
        <w:t>2006 estimate developed by Kinesis for Sustainable Sydney 2030. There are currently no reliable emissions estimates at the local government area level.</w:t>
      </w:r>
    </w:p>
    <w:p w:rsidR="002B08F0" w:rsidRPr="008D4D29" w:rsidRDefault="002B08F0"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 xml:space="preserve">Note: The City receives independent </w:t>
      </w:r>
      <w:r w:rsidR="00DD0FFC" w:rsidRPr="008D4D29">
        <w:rPr>
          <w:sz w:val="24"/>
          <w:szCs w:val="24"/>
        </w:rPr>
        <w:t>verification</w:t>
      </w:r>
      <w:r w:rsidRPr="008D4D29">
        <w:rPr>
          <w:sz w:val="24"/>
          <w:szCs w:val="24"/>
        </w:rPr>
        <w:t xml:space="preserve"> of annual emissions inventories. However 2011–12 emissions were not </w:t>
      </w:r>
      <w:r w:rsidR="00DD0FFC" w:rsidRPr="008D4D29">
        <w:rPr>
          <w:sz w:val="24"/>
          <w:szCs w:val="24"/>
        </w:rPr>
        <w:t>verified</w:t>
      </w:r>
      <w:r w:rsidRPr="008D4D29">
        <w:rPr>
          <w:sz w:val="24"/>
          <w:szCs w:val="24"/>
        </w:rPr>
        <w:t xml:space="preserve"> at the time of this report and may be subject to change. </w:t>
      </w:r>
      <w:r w:rsidR="00DD0FFC" w:rsidRPr="008D4D29">
        <w:rPr>
          <w:sz w:val="24"/>
          <w:szCs w:val="24"/>
        </w:rPr>
        <w:t>Verified</w:t>
      </w:r>
      <w:r w:rsidRPr="008D4D29">
        <w:rPr>
          <w:sz w:val="24"/>
          <w:szCs w:val="24"/>
        </w:rPr>
        <w:t xml:space="preserve"> 2011–12 emissions will be provided in the 2013 report.</w:t>
      </w:r>
    </w:p>
    <w:p w:rsidR="00180C95" w:rsidRDefault="00180C95" w:rsidP="0071228F">
      <w:pPr>
        <w:tabs>
          <w:tab w:val="left" w:pos="425"/>
        </w:tabs>
        <w:rPr>
          <w:sz w:val="24"/>
          <w:szCs w:val="24"/>
        </w:rPr>
      </w:pPr>
    </w:p>
    <w:p w:rsidR="00396FC8" w:rsidRDefault="00396FC8" w:rsidP="0071228F">
      <w:pPr>
        <w:tabs>
          <w:tab w:val="left" w:pos="425"/>
        </w:tabs>
        <w:rPr>
          <w:sz w:val="24"/>
          <w:szCs w:val="24"/>
        </w:rPr>
      </w:pPr>
    </w:p>
    <w:p w:rsidR="00782993" w:rsidRDefault="00782993" w:rsidP="0071228F">
      <w:pPr>
        <w:pStyle w:val="Heading3"/>
        <w:tabs>
          <w:tab w:val="left" w:pos="425"/>
        </w:tabs>
      </w:pPr>
      <w:r w:rsidRPr="008D4D29">
        <w:t>Electricity usage</w:t>
      </w:r>
    </w:p>
    <w:p w:rsidR="00DD0FFC" w:rsidRPr="008D4D29" w:rsidRDefault="00DD0FFC" w:rsidP="0071228F">
      <w:pPr>
        <w:tabs>
          <w:tab w:val="left" w:pos="425"/>
        </w:tabs>
        <w:rPr>
          <w:sz w:val="24"/>
          <w:szCs w:val="24"/>
        </w:rPr>
      </w:pPr>
    </w:p>
    <w:tbl>
      <w:tblPr>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55"/>
        <w:gridCol w:w="748"/>
        <w:gridCol w:w="747"/>
        <w:gridCol w:w="1148"/>
        <w:gridCol w:w="1148"/>
        <w:gridCol w:w="1148"/>
        <w:gridCol w:w="1148"/>
        <w:gridCol w:w="1148"/>
        <w:gridCol w:w="747"/>
      </w:tblGrid>
      <w:tr w:rsidR="00396FC8" w:rsidRPr="00396FC8" w:rsidTr="00396FC8">
        <w:tblPrEx>
          <w:tblCellMar>
            <w:top w:w="0" w:type="dxa"/>
            <w:bottom w:w="0" w:type="dxa"/>
          </w:tblCellMar>
        </w:tblPrEx>
        <w:trPr>
          <w:trHeight w:val="302"/>
          <w:jc w:val="center"/>
        </w:trPr>
        <w:tc>
          <w:tcPr>
            <w:tcW w:w="770" w:type="pct"/>
            <w:shd w:val="clear" w:color="auto" w:fill="auto"/>
          </w:tcPr>
          <w:p w:rsidR="00782993" w:rsidRPr="00396FC8" w:rsidRDefault="00782993" w:rsidP="0071228F">
            <w:pPr>
              <w:tabs>
                <w:tab w:val="left" w:pos="425"/>
              </w:tabs>
              <w:rPr>
                <w:b/>
                <w:sz w:val="24"/>
                <w:szCs w:val="24"/>
              </w:rPr>
            </w:pPr>
            <w:r w:rsidRPr="00396FC8">
              <w:rPr>
                <w:b/>
                <w:sz w:val="24"/>
                <w:szCs w:val="24"/>
              </w:rPr>
              <w:t>City of Sydney LGA (MWh)</w:t>
            </w:r>
            <w:r w:rsidRPr="00396FC8">
              <w:rPr>
                <w:b/>
                <w:sz w:val="24"/>
                <w:szCs w:val="24"/>
                <w:vertAlign w:val="superscript"/>
              </w:rPr>
              <w:t>5</w:t>
            </w:r>
          </w:p>
        </w:tc>
        <w:tc>
          <w:tcPr>
            <w:tcW w:w="396" w:type="pct"/>
            <w:shd w:val="clear" w:color="auto" w:fill="auto"/>
          </w:tcPr>
          <w:p w:rsidR="00782993" w:rsidRPr="00396FC8" w:rsidRDefault="00782993" w:rsidP="0071228F">
            <w:pPr>
              <w:tabs>
                <w:tab w:val="left" w:pos="425"/>
              </w:tabs>
              <w:jc w:val="center"/>
              <w:rPr>
                <w:b/>
                <w:sz w:val="24"/>
                <w:szCs w:val="24"/>
              </w:rPr>
            </w:pPr>
            <w:r w:rsidRPr="00396FC8">
              <w:rPr>
                <w:b/>
                <w:sz w:val="24"/>
                <w:szCs w:val="24"/>
              </w:rPr>
              <w:t>2005</w:t>
            </w:r>
            <w:r w:rsidR="009B0CF0">
              <w:rPr>
                <w:b/>
                <w:sz w:val="24"/>
                <w:szCs w:val="24"/>
              </w:rPr>
              <w:t>-</w:t>
            </w:r>
            <w:r w:rsidRPr="00396FC8">
              <w:rPr>
                <w:b/>
                <w:sz w:val="24"/>
                <w:szCs w:val="24"/>
              </w:rPr>
              <w:t>06</w:t>
            </w:r>
          </w:p>
        </w:tc>
        <w:tc>
          <w:tcPr>
            <w:tcW w:w="396" w:type="pct"/>
            <w:shd w:val="clear" w:color="auto" w:fill="auto"/>
          </w:tcPr>
          <w:p w:rsidR="00782993" w:rsidRPr="00396FC8" w:rsidRDefault="00782993" w:rsidP="0071228F">
            <w:pPr>
              <w:tabs>
                <w:tab w:val="left" w:pos="425"/>
              </w:tabs>
              <w:jc w:val="center"/>
              <w:rPr>
                <w:b/>
                <w:sz w:val="24"/>
                <w:szCs w:val="24"/>
              </w:rPr>
            </w:pPr>
            <w:r w:rsidRPr="00396FC8">
              <w:rPr>
                <w:b/>
                <w:sz w:val="24"/>
                <w:szCs w:val="24"/>
              </w:rPr>
              <w:t>2006</w:t>
            </w:r>
            <w:r w:rsidR="009B0CF0">
              <w:rPr>
                <w:b/>
                <w:sz w:val="24"/>
                <w:szCs w:val="24"/>
              </w:rPr>
              <w:t>-</w:t>
            </w:r>
            <w:r w:rsidRPr="00396FC8">
              <w:rPr>
                <w:b/>
                <w:sz w:val="24"/>
                <w:szCs w:val="24"/>
              </w:rPr>
              <w:t>07</w:t>
            </w:r>
          </w:p>
        </w:tc>
        <w:tc>
          <w:tcPr>
            <w:tcW w:w="608" w:type="pct"/>
            <w:shd w:val="clear" w:color="auto" w:fill="auto"/>
          </w:tcPr>
          <w:p w:rsidR="00782993" w:rsidRPr="00396FC8" w:rsidRDefault="00782993" w:rsidP="0071228F">
            <w:pPr>
              <w:tabs>
                <w:tab w:val="left" w:pos="425"/>
              </w:tabs>
              <w:jc w:val="center"/>
              <w:rPr>
                <w:b/>
                <w:sz w:val="24"/>
                <w:szCs w:val="24"/>
              </w:rPr>
            </w:pPr>
            <w:r w:rsidRPr="00396FC8">
              <w:rPr>
                <w:b/>
                <w:sz w:val="24"/>
                <w:szCs w:val="24"/>
              </w:rPr>
              <w:t>2007</w:t>
            </w:r>
            <w:r w:rsidR="009B0CF0">
              <w:rPr>
                <w:b/>
                <w:sz w:val="24"/>
                <w:szCs w:val="24"/>
              </w:rPr>
              <w:t>-</w:t>
            </w:r>
            <w:r w:rsidRPr="00396FC8">
              <w:rPr>
                <w:b/>
                <w:sz w:val="24"/>
                <w:szCs w:val="24"/>
              </w:rPr>
              <w:t>08</w:t>
            </w:r>
          </w:p>
        </w:tc>
        <w:tc>
          <w:tcPr>
            <w:tcW w:w="608" w:type="pct"/>
            <w:shd w:val="clear" w:color="auto" w:fill="auto"/>
          </w:tcPr>
          <w:p w:rsidR="00782993" w:rsidRPr="00396FC8" w:rsidRDefault="00782993" w:rsidP="0071228F">
            <w:pPr>
              <w:tabs>
                <w:tab w:val="left" w:pos="425"/>
              </w:tabs>
              <w:jc w:val="center"/>
              <w:rPr>
                <w:b/>
                <w:sz w:val="24"/>
                <w:szCs w:val="24"/>
              </w:rPr>
            </w:pPr>
            <w:r w:rsidRPr="00396FC8">
              <w:rPr>
                <w:b/>
                <w:sz w:val="24"/>
                <w:szCs w:val="24"/>
              </w:rPr>
              <w:t>2008</w:t>
            </w:r>
            <w:r w:rsidR="009B0CF0">
              <w:rPr>
                <w:b/>
                <w:sz w:val="24"/>
                <w:szCs w:val="24"/>
              </w:rPr>
              <w:t>-</w:t>
            </w:r>
            <w:r w:rsidRPr="00396FC8">
              <w:rPr>
                <w:b/>
                <w:sz w:val="24"/>
                <w:szCs w:val="24"/>
              </w:rPr>
              <w:t>09</w:t>
            </w:r>
          </w:p>
        </w:tc>
        <w:tc>
          <w:tcPr>
            <w:tcW w:w="608" w:type="pct"/>
            <w:shd w:val="clear" w:color="auto" w:fill="auto"/>
          </w:tcPr>
          <w:p w:rsidR="00782993" w:rsidRPr="00396FC8" w:rsidRDefault="00782993" w:rsidP="0071228F">
            <w:pPr>
              <w:tabs>
                <w:tab w:val="left" w:pos="425"/>
              </w:tabs>
              <w:jc w:val="center"/>
              <w:rPr>
                <w:b/>
                <w:sz w:val="24"/>
                <w:szCs w:val="24"/>
              </w:rPr>
            </w:pPr>
            <w:r w:rsidRPr="00396FC8">
              <w:rPr>
                <w:b/>
                <w:sz w:val="24"/>
                <w:szCs w:val="24"/>
              </w:rPr>
              <w:t xml:space="preserve">2009 </w:t>
            </w:r>
            <w:r w:rsidR="009B0CF0">
              <w:rPr>
                <w:b/>
                <w:sz w:val="24"/>
                <w:szCs w:val="24"/>
              </w:rPr>
              <w:t>-</w:t>
            </w:r>
            <w:r w:rsidRPr="00396FC8">
              <w:rPr>
                <w:b/>
                <w:sz w:val="24"/>
                <w:szCs w:val="24"/>
              </w:rPr>
              <w:t>10</w:t>
            </w:r>
          </w:p>
        </w:tc>
        <w:tc>
          <w:tcPr>
            <w:tcW w:w="608" w:type="pct"/>
            <w:shd w:val="clear" w:color="auto" w:fill="auto"/>
          </w:tcPr>
          <w:p w:rsidR="00782993" w:rsidRPr="00396FC8" w:rsidRDefault="00782993" w:rsidP="0071228F">
            <w:pPr>
              <w:tabs>
                <w:tab w:val="left" w:pos="425"/>
              </w:tabs>
              <w:jc w:val="center"/>
              <w:rPr>
                <w:b/>
                <w:sz w:val="24"/>
                <w:szCs w:val="24"/>
              </w:rPr>
            </w:pPr>
            <w:r w:rsidRPr="00396FC8">
              <w:rPr>
                <w:b/>
                <w:sz w:val="24"/>
                <w:szCs w:val="24"/>
              </w:rPr>
              <w:t xml:space="preserve">2010 </w:t>
            </w:r>
            <w:r w:rsidR="009B0CF0">
              <w:rPr>
                <w:b/>
                <w:sz w:val="24"/>
                <w:szCs w:val="24"/>
              </w:rPr>
              <w:t>-</w:t>
            </w:r>
            <w:r w:rsidRPr="00396FC8">
              <w:rPr>
                <w:b/>
                <w:sz w:val="24"/>
                <w:szCs w:val="24"/>
              </w:rPr>
              <w:t>11</w:t>
            </w:r>
          </w:p>
        </w:tc>
        <w:tc>
          <w:tcPr>
            <w:tcW w:w="608" w:type="pct"/>
            <w:shd w:val="clear" w:color="auto" w:fill="auto"/>
          </w:tcPr>
          <w:p w:rsidR="00782993" w:rsidRPr="00396FC8" w:rsidRDefault="00782993" w:rsidP="0071228F">
            <w:pPr>
              <w:tabs>
                <w:tab w:val="left" w:pos="425"/>
              </w:tabs>
              <w:jc w:val="center"/>
              <w:rPr>
                <w:b/>
                <w:sz w:val="24"/>
                <w:szCs w:val="24"/>
              </w:rPr>
            </w:pPr>
            <w:r w:rsidRPr="00396FC8">
              <w:rPr>
                <w:b/>
                <w:sz w:val="24"/>
                <w:szCs w:val="24"/>
              </w:rPr>
              <w:t xml:space="preserve">2011 </w:t>
            </w:r>
            <w:r w:rsidR="009B0CF0">
              <w:rPr>
                <w:b/>
                <w:sz w:val="24"/>
                <w:szCs w:val="24"/>
              </w:rPr>
              <w:t>-</w:t>
            </w:r>
            <w:r w:rsidRPr="00396FC8">
              <w:rPr>
                <w:b/>
                <w:sz w:val="24"/>
                <w:szCs w:val="24"/>
              </w:rPr>
              <w:t xml:space="preserve"> 2</w:t>
            </w:r>
          </w:p>
        </w:tc>
        <w:tc>
          <w:tcPr>
            <w:tcW w:w="396" w:type="pct"/>
            <w:shd w:val="clear" w:color="auto" w:fill="auto"/>
          </w:tcPr>
          <w:p w:rsidR="00782993" w:rsidRPr="00396FC8" w:rsidRDefault="00782993" w:rsidP="0071228F">
            <w:pPr>
              <w:tabs>
                <w:tab w:val="left" w:pos="425"/>
              </w:tabs>
              <w:jc w:val="center"/>
              <w:rPr>
                <w:b/>
                <w:sz w:val="24"/>
                <w:szCs w:val="24"/>
              </w:rPr>
            </w:pPr>
            <w:r w:rsidRPr="00396FC8">
              <w:rPr>
                <w:b/>
                <w:sz w:val="24"/>
                <w:szCs w:val="24"/>
              </w:rPr>
              <w:t>Trend</w:t>
            </w:r>
          </w:p>
        </w:tc>
      </w:tr>
      <w:tr w:rsidR="00396FC8" w:rsidRPr="00396FC8" w:rsidTr="00396FC8">
        <w:tblPrEx>
          <w:tblCellMar>
            <w:top w:w="0" w:type="dxa"/>
            <w:bottom w:w="0" w:type="dxa"/>
          </w:tblCellMar>
        </w:tblPrEx>
        <w:trPr>
          <w:trHeight w:val="350"/>
          <w:jc w:val="center"/>
        </w:trPr>
        <w:tc>
          <w:tcPr>
            <w:tcW w:w="770" w:type="pct"/>
            <w:shd w:val="clear" w:color="auto" w:fill="auto"/>
          </w:tcPr>
          <w:p w:rsidR="00782993" w:rsidRPr="00396FC8" w:rsidRDefault="00782993" w:rsidP="0071228F">
            <w:pPr>
              <w:tabs>
                <w:tab w:val="left" w:pos="425"/>
              </w:tabs>
              <w:rPr>
                <w:b/>
                <w:sz w:val="24"/>
                <w:szCs w:val="24"/>
              </w:rPr>
            </w:pPr>
            <w:r w:rsidRPr="00396FC8">
              <w:rPr>
                <w:b/>
                <w:sz w:val="24"/>
                <w:szCs w:val="24"/>
              </w:rPr>
              <w:t>Households</w:t>
            </w:r>
          </w:p>
        </w:tc>
        <w:tc>
          <w:tcPr>
            <w:tcW w:w="396" w:type="pct"/>
            <w:shd w:val="clear" w:color="auto" w:fill="auto"/>
          </w:tcPr>
          <w:p w:rsidR="00782993" w:rsidRPr="00396FC8" w:rsidRDefault="00782993" w:rsidP="0071228F">
            <w:pPr>
              <w:tabs>
                <w:tab w:val="left" w:pos="425"/>
              </w:tabs>
              <w:jc w:val="center"/>
              <w:rPr>
                <w:sz w:val="24"/>
                <w:szCs w:val="24"/>
              </w:rPr>
            </w:pPr>
            <w:r w:rsidRPr="00396FC8">
              <w:rPr>
                <w:sz w:val="24"/>
                <w:szCs w:val="24"/>
              </w:rPr>
              <w:t>No data</w:t>
            </w:r>
          </w:p>
        </w:tc>
        <w:tc>
          <w:tcPr>
            <w:tcW w:w="396" w:type="pct"/>
            <w:shd w:val="clear" w:color="auto" w:fill="auto"/>
          </w:tcPr>
          <w:p w:rsidR="00782993" w:rsidRPr="00396FC8" w:rsidRDefault="00782993" w:rsidP="0071228F">
            <w:pPr>
              <w:tabs>
                <w:tab w:val="left" w:pos="425"/>
              </w:tabs>
              <w:jc w:val="center"/>
              <w:rPr>
                <w:sz w:val="24"/>
                <w:szCs w:val="24"/>
              </w:rPr>
            </w:pPr>
            <w:r w:rsidRPr="00396FC8">
              <w:rPr>
                <w:sz w:val="24"/>
                <w:szCs w:val="24"/>
              </w:rPr>
              <w:t>No data</w:t>
            </w:r>
          </w:p>
        </w:tc>
        <w:tc>
          <w:tcPr>
            <w:tcW w:w="608" w:type="pct"/>
            <w:shd w:val="clear" w:color="auto" w:fill="auto"/>
          </w:tcPr>
          <w:p w:rsidR="00782993" w:rsidRPr="00396FC8" w:rsidRDefault="00782993" w:rsidP="0071228F">
            <w:pPr>
              <w:tabs>
                <w:tab w:val="left" w:pos="425"/>
              </w:tabs>
              <w:jc w:val="center"/>
              <w:rPr>
                <w:sz w:val="24"/>
                <w:szCs w:val="24"/>
              </w:rPr>
            </w:pPr>
            <w:r w:rsidRPr="00396FC8">
              <w:rPr>
                <w:sz w:val="24"/>
                <w:szCs w:val="24"/>
              </w:rPr>
              <w:t>432,294</w:t>
            </w:r>
          </w:p>
        </w:tc>
        <w:tc>
          <w:tcPr>
            <w:tcW w:w="608" w:type="pct"/>
            <w:shd w:val="clear" w:color="auto" w:fill="auto"/>
          </w:tcPr>
          <w:p w:rsidR="00782993" w:rsidRPr="00396FC8" w:rsidRDefault="00782993" w:rsidP="0071228F">
            <w:pPr>
              <w:tabs>
                <w:tab w:val="left" w:pos="425"/>
              </w:tabs>
              <w:jc w:val="center"/>
              <w:rPr>
                <w:sz w:val="24"/>
                <w:szCs w:val="24"/>
              </w:rPr>
            </w:pPr>
            <w:r w:rsidRPr="00396FC8">
              <w:rPr>
                <w:sz w:val="24"/>
                <w:szCs w:val="24"/>
              </w:rPr>
              <w:t>440,233</w:t>
            </w:r>
          </w:p>
        </w:tc>
        <w:tc>
          <w:tcPr>
            <w:tcW w:w="608" w:type="pct"/>
            <w:shd w:val="clear" w:color="auto" w:fill="auto"/>
          </w:tcPr>
          <w:p w:rsidR="00782993" w:rsidRPr="00396FC8" w:rsidRDefault="00782993" w:rsidP="0071228F">
            <w:pPr>
              <w:tabs>
                <w:tab w:val="left" w:pos="425"/>
              </w:tabs>
              <w:jc w:val="center"/>
              <w:rPr>
                <w:sz w:val="24"/>
                <w:szCs w:val="24"/>
              </w:rPr>
            </w:pPr>
            <w:r w:rsidRPr="00396FC8">
              <w:rPr>
                <w:sz w:val="24"/>
                <w:szCs w:val="24"/>
              </w:rPr>
              <w:t>433,363</w:t>
            </w:r>
          </w:p>
        </w:tc>
        <w:tc>
          <w:tcPr>
            <w:tcW w:w="608" w:type="pct"/>
            <w:shd w:val="clear" w:color="auto" w:fill="auto"/>
          </w:tcPr>
          <w:p w:rsidR="00782993" w:rsidRPr="00396FC8" w:rsidRDefault="00782993" w:rsidP="0071228F">
            <w:pPr>
              <w:tabs>
                <w:tab w:val="left" w:pos="425"/>
              </w:tabs>
              <w:jc w:val="center"/>
              <w:rPr>
                <w:sz w:val="24"/>
                <w:szCs w:val="24"/>
              </w:rPr>
            </w:pPr>
            <w:r w:rsidRPr="00396FC8">
              <w:rPr>
                <w:sz w:val="24"/>
                <w:szCs w:val="24"/>
              </w:rPr>
              <w:t>431,756</w:t>
            </w:r>
          </w:p>
        </w:tc>
        <w:tc>
          <w:tcPr>
            <w:tcW w:w="608" w:type="pct"/>
            <w:shd w:val="clear" w:color="auto" w:fill="auto"/>
          </w:tcPr>
          <w:p w:rsidR="00782993" w:rsidRPr="00396FC8" w:rsidRDefault="00782993" w:rsidP="0071228F">
            <w:pPr>
              <w:tabs>
                <w:tab w:val="left" w:pos="425"/>
              </w:tabs>
              <w:jc w:val="center"/>
              <w:rPr>
                <w:sz w:val="24"/>
                <w:szCs w:val="24"/>
              </w:rPr>
            </w:pPr>
            <w:r w:rsidRPr="00396FC8">
              <w:rPr>
                <w:sz w:val="24"/>
                <w:szCs w:val="24"/>
              </w:rPr>
              <w:t>408,965</w:t>
            </w:r>
          </w:p>
        </w:tc>
        <w:tc>
          <w:tcPr>
            <w:tcW w:w="396" w:type="pct"/>
            <w:shd w:val="clear" w:color="auto" w:fill="auto"/>
          </w:tcPr>
          <w:p w:rsidR="00782993" w:rsidRPr="00396FC8" w:rsidRDefault="000B11F4" w:rsidP="0071228F">
            <w:pPr>
              <w:tabs>
                <w:tab w:val="left" w:pos="425"/>
              </w:tabs>
              <w:jc w:val="center"/>
              <w:rPr>
                <w:sz w:val="24"/>
                <w:szCs w:val="24"/>
              </w:rPr>
            </w:pPr>
            <w:r w:rsidRPr="00396FC8">
              <w:rPr>
                <w:sz w:val="24"/>
                <w:szCs w:val="24"/>
              </w:rPr>
              <w:t>Tick</w:t>
            </w:r>
          </w:p>
        </w:tc>
      </w:tr>
      <w:tr w:rsidR="00396FC8" w:rsidRPr="00396FC8" w:rsidTr="00396FC8">
        <w:tblPrEx>
          <w:tblCellMar>
            <w:top w:w="0" w:type="dxa"/>
            <w:bottom w:w="0" w:type="dxa"/>
          </w:tblCellMar>
        </w:tblPrEx>
        <w:trPr>
          <w:trHeight w:val="555"/>
          <w:jc w:val="center"/>
        </w:trPr>
        <w:tc>
          <w:tcPr>
            <w:tcW w:w="770" w:type="pct"/>
            <w:shd w:val="clear" w:color="auto" w:fill="auto"/>
          </w:tcPr>
          <w:p w:rsidR="00782993" w:rsidRPr="00396FC8" w:rsidRDefault="00782993" w:rsidP="0071228F">
            <w:pPr>
              <w:tabs>
                <w:tab w:val="left" w:pos="425"/>
              </w:tabs>
              <w:rPr>
                <w:b/>
                <w:sz w:val="24"/>
                <w:szCs w:val="24"/>
              </w:rPr>
            </w:pPr>
            <w:r w:rsidRPr="00396FC8">
              <w:rPr>
                <w:b/>
                <w:sz w:val="24"/>
                <w:szCs w:val="24"/>
              </w:rPr>
              <w:t xml:space="preserve">Small business </w:t>
            </w:r>
          </w:p>
        </w:tc>
        <w:tc>
          <w:tcPr>
            <w:tcW w:w="396" w:type="pct"/>
            <w:shd w:val="clear" w:color="auto" w:fill="auto"/>
          </w:tcPr>
          <w:p w:rsidR="00782993" w:rsidRPr="00396FC8" w:rsidRDefault="00782993" w:rsidP="0071228F">
            <w:pPr>
              <w:tabs>
                <w:tab w:val="left" w:pos="425"/>
              </w:tabs>
              <w:jc w:val="center"/>
              <w:rPr>
                <w:sz w:val="24"/>
                <w:szCs w:val="24"/>
              </w:rPr>
            </w:pPr>
            <w:r w:rsidRPr="00396FC8">
              <w:rPr>
                <w:sz w:val="24"/>
                <w:szCs w:val="24"/>
              </w:rPr>
              <w:t>No data</w:t>
            </w:r>
          </w:p>
        </w:tc>
        <w:tc>
          <w:tcPr>
            <w:tcW w:w="396" w:type="pct"/>
            <w:shd w:val="clear" w:color="auto" w:fill="auto"/>
          </w:tcPr>
          <w:p w:rsidR="00782993" w:rsidRPr="00396FC8" w:rsidRDefault="00782993" w:rsidP="0071228F">
            <w:pPr>
              <w:tabs>
                <w:tab w:val="left" w:pos="425"/>
              </w:tabs>
              <w:jc w:val="center"/>
              <w:rPr>
                <w:sz w:val="24"/>
                <w:szCs w:val="24"/>
              </w:rPr>
            </w:pPr>
            <w:r w:rsidRPr="00396FC8">
              <w:rPr>
                <w:sz w:val="24"/>
                <w:szCs w:val="24"/>
              </w:rPr>
              <w:t>No data</w:t>
            </w:r>
          </w:p>
        </w:tc>
        <w:tc>
          <w:tcPr>
            <w:tcW w:w="608" w:type="pct"/>
            <w:shd w:val="clear" w:color="auto" w:fill="auto"/>
          </w:tcPr>
          <w:p w:rsidR="00782993" w:rsidRPr="00396FC8" w:rsidRDefault="00782993" w:rsidP="0071228F">
            <w:pPr>
              <w:tabs>
                <w:tab w:val="left" w:pos="425"/>
              </w:tabs>
              <w:jc w:val="center"/>
              <w:rPr>
                <w:sz w:val="24"/>
                <w:szCs w:val="24"/>
              </w:rPr>
            </w:pPr>
            <w:r w:rsidRPr="00396FC8">
              <w:rPr>
                <w:sz w:val="24"/>
                <w:szCs w:val="24"/>
              </w:rPr>
              <w:t>920,942</w:t>
            </w:r>
          </w:p>
        </w:tc>
        <w:tc>
          <w:tcPr>
            <w:tcW w:w="608" w:type="pct"/>
            <w:shd w:val="clear" w:color="auto" w:fill="auto"/>
          </w:tcPr>
          <w:p w:rsidR="00782993" w:rsidRPr="00396FC8" w:rsidRDefault="00782993" w:rsidP="0071228F">
            <w:pPr>
              <w:tabs>
                <w:tab w:val="left" w:pos="425"/>
              </w:tabs>
              <w:jc w:val="center"/>
              <w:rPr>
                <w:sz w:val="24"/>
                <w:szCs w:val="24"/>
              </w:rPr>
            </w:pPr>
            <w:r w:rsidRPr="00396FC8">
              <w:rPr>
                <w:sz w:val="24"/>
                <w:szCs w:val="24"/>
              </w:rPr>
              <w:t>850,323</w:t>
            </w:r>
          </w:p>
        </w:tc>
        <w:tc>
          <w:tcPr>
            <w:tcW w:w="608" w:type="pct"/>
            <w:shd w:val="clear" w:color="auto" w:fill="auto"/>
          </w:tcPr>
          <w:p w:rsidR="00782993" w:rsidRPr="00396FC8" w:rsidRDefault="00782993" w:rsidP="0071228F">
            <w:pPr>
              <w:tabs>
                <w:tab w:val="left" w:pos="425"/>
              </w:tabs>
              <w:jc w:val="center"/>
              <w:rPr>
                <w:sz w:val="24"/>
                <w:szCs w:val="24"/>
              </w:rPr>
            </w:pPr>
            <w:r w:rsidRPr="00396FC8">
              <w:rPr>
                <w:sz w:val="24"/>
                <w:szCs w:val="24"/>
              </w:rPr>
              <w:t>807,972</w:t>
            </w:r>
          </w:p>
        </w:tc>
        <w:tc>
          <w:tcPr>
            <w:tcW w:w="608" w:type="pct"/>
            <w:shd w:val="clear" w:color="auto" w:fill="auto"/>
          </w:tcPr>
          <w:p w:rsidR="00782993" w:rsidRPr="00396FC8" w:rsidRDefault="00782993" w:rsidP="0071228F">
            <w:pPr>
              <w:tabs>
                <w:tab w:val="left" w:pos="425"/>
              </w:tabs>
              <w:jc w:val="center"/>
              <w:rPr>
                <w:sz w:val="24"/>
                <w:szCs w:val="24"/>
              </w:rPr>
            </w:pPr>
            <w:r w:rsidRPr="00396FC8">
              <w:rPr>
                <w:sz w:val="24"/>
                <w:szCs w:val="24"/>
              </w:rPr>
              <w:t>788,843</w:t>
            </w:r>
          </w:p>
        </w:tc>
        <w:tc>
          <w:tcPr>
            <w:tcW w:w="608" w:type="pct"/>
            <w:shd w:val="clear" w:color="auto" w:fill="auto"/>
          </w:tcPr>
          <w:p w:rsidR="00782993" w:rsidRPr="00396FC8" w:rsidRDefault="000B11F4" w:rsidP="0071228F">
            <w:pPr>
              <w:tabs>
                <w:tab w:val="left" w:pos="425"/>
              </w:tabs>
              <w:jc w:val="center"/>
              <w:rPr>
                <w:sz w:val="24"/>
                <w:szCs w:val="24"/>
              </w:rPr>
            </w:pPr>
            <w:r w:rsidRPr="00396FC8">
              <w:rPr>
                <w:sz w:val="24"/>
                <w:szCs w:val="24"/>
              </w:rPr>
              <w:t>767,727</w:t>
            </w:r>
          </w:p>
        </w:tc>
        <w:tc>
          <w:tcPr>
            <w:tcW w:w="396" w:type="pct"/>
            <w:shd w:val="clear" w:color="auto" w:fill="auto"/>
          </w:tcPr>
          <w:p w:rsidR="00782993" w:rsidRPr="00396FC8" w:rsidRDefault="000B11F4" w:rsidP="0071228F">
            <w:pPr>
              <w:tabs>
                <w:tab w:val="left" w:pos="425"/>
              </w:tabs>
              <w:jc w:val="center"/>
              <w:rPr>
                <w:sz w:val="24"/>
                <w:szCs w:val="24"/>
              </w:rPr>
            </w:pPr>
            <w:r w:rsidRPr="00396FC8">
              <w:rPr>
                <w:sz w:val="24"/>
                <w:szCs w:val="24"/>
              </w:rPr>
              <w:t>Tick</w:t>
            </w:r>
          </w:p>
        </w:tc>
      </w:tr>
      <w:tr w:rsidR="00396FC8" w:rsidRPr="00396FC8" w:rsidTr="00396FC8">
        <w:tblPrEx>
          <w:tblCellMar>
            <w:top w:w="0" w:type="dxa"/>
            <w:bottom w:w="0" w:type="dxa"/>
          </w:tblCellMar>
        </w:tblPrEx>
        <w:trPr>
          <w:trHeight w:val="534"/>
          <w:jc w:val="center"/>
        </w:trPr>
        <w:tc>
          <w:tcPr>
            <w:tcW w:w="770" w:type="pct"/>
            <w:shd w:val="clear" w:color="auto" w:fill="auto"/>
          </w:tcPr>
          <w:p w:rsidR="000B11F4" w:rsidRPr="00396FC8" w:rsidRDefault="000B11F4" w:rsidP="0071228F">
            <w:pPr>
              <w:tabs>
                <w:tab w:val="left" w:pos="425"/>
              </w:tabs>
              <w:rPr>
                <w:b/>
                <w:sz w:val="24"/>
                <w:szCs w:val="24"/>
              </w:rPr>
            </w:pPr>
            <w:r w:rsidRPr="00396FC8">
              <w:rPr>
                <w:b/>
                <w:sz w:val="24"/>
                <w:szCs w:val="24"/>
              </w:rPr>
              <w:t>Large business</w:t>
            </w:r>
          </w:p>
        </w:tc>
        <w:tc>
          <w:tcPr>
            <w:tcW w:w="396" w:type="pct"/>
            <w:shd w:val="clear" w:color="auto" w:fill="auto"/>
          </w:tcPr>
          <w:p w:rsidR="000B11F4" w:rsidRPr="00396FC8" w:rsidRDefault="000B11F4" w:rsidP="0071228F">
            <w:pPr>
              <w:tabs>
                <w:tab w:val="left" w:pos="425"/>
              </w:tabs>
              <w:jc w:val="center"/>
              <w:rPr>
                <w:sz w:val="24"/>
                <w:szCs w:val="24"/>
              </w:rPr>
            </w:pPr>
            <w:r w:rsidRPr="00396FC8">
              <w:rPr>
                <w:sz w:val="24"/>
                <w:szCs w:val="24"/>
              </w:rPr>
              <w:t>No data</w:t>
            </w:r>
          </w:p>
        </w:tc>
        <w:tc>
          <w:tcPr>
            <w:tcW w:w="396" w:type="pct"/>
            <w:shd w:val="clear" w:color="auto" w:fill="auto"/>
          </w:tcPr>
          <w:p w:rsidR="000B11F4" w:rsidRPr="00396FC8" w:rsidRDefault="000B11F4" w:rsidP="0071228F">
            <w:pPr>
              <w:tabs>
                <w:tab w:val="left" w:pos="425"/>
              </w:tabs>
              <w:jc w:val="center"/>
              <w:rPr>
                <w:sz w:val="24"/>
                <w:szCs w:val="24"/>
              </w:rPr>
            </w:pPr>
            <w:r w:rsidRPr="00396FC8">
              <w:rPr>
                <w:sz w:val="24"/>
                <w:szCs w:val="24"/>
              </w:rPr>
              <w:t>No data</w:t>
            </w:r>
          </w:p>
        </w:tc>
        <w:tc>
          <w:tcPr>
            <w:tcW w:w="608" w:type="pct"/>
            <w:shd w:val="clear" w:color="auto" w:fill="auto"/>
          </w:tcPr>
          <w:p w:rsidR="000B11F4" w:rsidRPr="00396FC8" w:rsidRDefault="00396FC8" w:rsidP="0071228F">
            <w:pPr>
              <w:tabs>
                <w:tab w:val="left" w:pos="425"/>
              </w:tabs>
              <w:jc w:val="center"/>
              <w:rPr>
                <w:sz w:val="24"/>
                <w:szCs w:val="24"/>
              </w:rPr>
            </w:pPr>
            <w:r w:rsidRPr="00396FC8">
              <w:rPr>
                <w:sz w:val="24"/>
                <w:szCs w:val="24"/>
              </w:rPr>
              <w:t>2,87</w:t>
            </w:r>
            <w:r w:rsidR="000B11F4" w:rsidRPr="00396FC8">
              <w:rPr>
                <w:sz w:val="24"/>
                <w:szCs w:val="24"/>
              </w:rPr>
              <w:t>7,974</w:t>
            </w:r>
          </w:p>
        </w:tc>
        <w:tc>
          <w:tcPr>
            <w:tcW w:w="608" w:type="pct"/>
            <w:shd w:val="clear" w:color="auto" w:fill="auto"/>
          </w:tcPr>
          <w:p w:rsidR="000B11F4" w:rsidRPr="00396FC8" w:rsidRDefault="00396FC8" w:rsidP="0071228F">
            <w:pPr>
              <w:tabs>
                <w:tab w:val="left" w:pos="425"/>
              </w:tabs>
              <w:jc w:val="center"/>
              <w:rPr>
                <w:sz w:val="24"/>
                <w:szCs w:val="24"/>
              </w:rPr>
            </w:pPr>
            <w:r w:rsidRPr="00396FC8">
              <w:rPr>
                <w:sz w:val="24"/>
                <w:szCs w:val="24"/>
              </w:rPr>
              <w:t>2,85</w:t>
            </w:r>
            <w:r w:rsidR="000B11F4" w:rsidRPr="00396FC8">
              <w:rPr>
                <w:sz w:val="24"/>
                <w:szCs w:val="24"/>
              </w:rPr>
              <w:t>7,349</w:t>
            </w:r>
          </w:p>
        </w:tc>
        <w:tc>
          <w:tcPr>
            <w:tcW w:w="608" w:type="pct"/>
            <w:shd w:val="clear" w:color="auto" w:fill="auto"/>
          </w:tcPr>
          <w:p w:rsidR="000B11F4" w:rsidRPr="00396FC8" w:rsidRDefault="000B11F4" w:rsidP="0071228F">
            <w:pPr>
              <w:tabs>
                <w:tab w:val="left" w:pos="425"/>
              </w:tabs>
              <w:jc w:val="center"/>
              <w:rPr>
                <w:sz w:val="24"/>
                <w:szCs w:val="24"/>
              </w:rPr>
            </w:pPr>
            <w:r w:rsidRPr="00396FC8">
              <w:rPr>
                <w:sz w:val="24"/>
                <w:szCs w:val="24"/>
              </w:rPr>
              <w:t>2,852,247</w:t>
            </w:r>
          </w:p>
        </w:tc>
        <w:tc>
          <w:tcPr>
            <w:tcW w:w="608" w:type="pct"/>
            <w:shd w:val="clear" w:color="auto" w:fill="auto"/>
          </w:tcPr>
          <w:p w:rsidR="000B11F4" w:rsidRPr="00396FC8" w:rsidRDefault="000B11F4" w:rsidP="0071228F">
            <w:pPr>
              <w:tabs>
                <w:tab w:val="left" w:pos="425"/>
              </w:tabs>
              <w:jc w:val="center"/>
              <w:rPr>
                <w:sz w:val="24"/>
                <w:szCs w:val="24"/>
              </w:rPr>
            </w:pPr>
            <w:r w:rsidRPr="00396FC8">
              <w:rPr>
                <w:sz w:val="24"/>
                <w:szCs w:val="24"/>
              </w:rPr>
              <w:t>2,809,656</w:t>
            </w:r>
          </w:p>
        </w:tc>
        <w:tc>
          <w:tcPr>
            <w:tcW w:w="608" w:type="pct"/>
            <w:shd w:val="clear" w:color="auto" w:fill="auto"/>
          </w:tcPr>
          <w:p w:rsidR="000B11F4" w:rsidRPr="00396FC8" w:rsidRDefault="00396FC8" w:rsidP="0071228F">
            <w:pPr>
              <w:tabs>
                <w:tab w:val="left" w:pos="425"/>
              </w:tabs>
              <w:jc w:val="center"/>
              <w:rPr>
                <w:sz w:val="24"/>
                <w:szCs w:val="24"/>
              </w:rPr>
            </w:pPr>
            <w:r w:rsidRPr="00396FC8">
              <w:rPr>
                <w:sz w:val="24"/>
                <w:szCs w:val="24"/>
              </w:rPr>
              <w:t>2,7</w:t>
            </w:r>
            <w:r w:rsidR="000B11F4" w:rsidRPr="00396FC8">
              <w:rPr>
                <w:sz w:val="24"/>
                <w:szCs w:val="24"/>
              </w:rPr>
              <w:t>17,516</w:t>
            </w:r>
          </w:p>
        </w:tc>
        <w:tc>
          <w:tcPr>
            <w:tcW w:w="396" w:type="pct"/>
            <w:shd w:val="clear" w:color="auto" w:fill="auto"/>
          </w:tcPr>
          <w:p w:rsidR="000B11F4" w:rsidRPr="00396FC8" w:rsidRDefault="000B11F4" w:rsidP="0071228F">
            <w:pPr>
              <w:tabs>
                <w:tab w:val="left" w:pos="425"/>
              </w:tabs>
              <w:jc w:val="center"/>
              <w:rPr>
                <w:sz w:val="24"/>
                <w:szCs w:val="24"/>
              </w:rPr>
            </w:pPr>
            <w:r w:rsidRPr="00396FC8">
              <w:rPr>
                <w:sz w:val="24"/>
                <w:szCs w:val="24"/>
              </w:rPr>
              <w:t>Tick</w:t>
            </w:r>
          </w:p>
        </w:tc>
      </w:tr>
    </w:tbl>
    <w:p w:rsidR="00396FC8" w:rsidRDefault="00396FC8" w:rsidP="0071228F">
      <w:pPr>
        <w:tabs>
          <w:tab w:val="left" w:pos="425"/>
        </w:tabs>
      </w:pPr>
    </w:p>
    <w:tbl>
      <w:tblPr>
        <w:tblW w:w="51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30"/>
        <w:gridCol w:w="815"/>
        <w:gridCol w:w="815"/>
        <w:gridCol w:w="1126"/>
        <w:gridCol w:w="1126"/>
        <w:gridCol w:w="1126"/>
        <w:gridCol w:w="1126"/>
        <w:gridCol w:w="1126"/>
        <w:gridCol w:w="747"/>
      </w:tblGrid>
      <w:tr w:rsidR="00396FC8" w:rsidRPr="00396FC8" w:rsidTr="00396FC8">
        <w:tblPrEx>
          <w:tblCellMar>
            <w:top w:w="0" w:type="dxa"/>
            <w:bottom w:w="0" w:type="dxa"/>
          </w:tblCellMar>
        </w:tblPrEx>
        <w:trPr>
          <w:trHeight w:val="534"/>
          <w:jc w:val="center"/>
        </w:trPr>
        <w:tc>
          <w:tcPr>
            <w:tcW w:w="758" w:type="pct"/>
            <w:shd w:val="clear" w:color="auto" w:fill="auto"/>
          </w:tcPr>
          <w:p w:rsidR="00396FC8" w:rsidRPr="000B11F4" w:rsidRDefault="00396FC8" w:rsidP="0071228F">
            <w:pPr>
              <w:tabs>
                <w:tab w:val="left" w:pos="425"/>
              </w:tabs>
              <w:rPr>
                <w:b/>
                <w:sz w:val="24"/>
                <w:szCs w:val="24"/>
              </w:rPr>
            </w:pPr>
            <w:r w:rsidRPr="000B11F4">
              <w:rPr>
                <w:b/>
                <w:sz w:val="24"/>
                <w:szCs w:val="24"/>
              </w:rPr>
              <w:t>Council usage (MWh)</w:t>
            </w:r>
            <w:r w:rsidRPr="000B11F4">
              <w:rPr>
                <w:b/>
                <w:sz w:val="24"/>
                <w:szCs w:val="24"/>
                <w:vertAlign w:val="superscript"/>
              </w:rPr>
              <w:t>6</w:t>
            </w:r>
          </w:p>
        </w:tc>
        <w:tc>
          <w:tcPr>
            <w:tcW w:w="432" w:type="pct"/>
            <w:shd w:val="clear" w:color="auto" w:fill="auto"/>
          </w:tcPr>
          <w:p w:rsidR="00396FC8" w:rsidRPr="000B11F4" w:rsidRDefault="00396FC8" w:rsidP="0071228F">
            <w:pPr>
              <w:tabs>
                <w:tab w:val="left" w:pos="425"/>
              </w:tabs>
              <w:jc w:val="center"/>
              <w:rPr>
                <w:b/>
                <w:sz w:val="24"/>
                <w:szCs w:val="24"/>
              </w:rPr>
            </w:pPr>
            <w:r w:rsidRPr="000B11F4">
              <w:rPr>
                <w:b/>
                <w:sz w:val="24"/>
                <w:szCs w:val="24"/>
              </w:rPr>
              <w:t>2005-06</w:t>
            </w:r>
          </w:p>
        </w:tc>
        <w:tc>
          <w:tcPr>
            <w:tcW w:w="432" w:type="pct"/>
            <w:shd w:val="clear" w:color="auto" w:fill="auto"/>
          </w:tcPr>
          <w:p w:rsidR="00396FC8" w:rsidRPr="000B11F4" w:rsidRDefault="00396FC8" w:rsidP="0071228F">
            <w:pPr>
              <w:tabs>
                <w:tab w:val="left" w:pos="425"/>
              </w:tabs>
              <w:jc w:val="center"/>
              <w:rPr>
                <w:b/>
                <w:sz w:val="24"/>
                <w:szCs w:val="24"/>
              </w:rPr>
            </w:pPr>
            <w:r w:rsidRPr="000B11F4">
              <w:rPr>
                <w:b/>
                <w:sz w:val="24"/>
                <w:szCs w:val="24"/>
              </w:rPr>
              <w:t>2006-07</w:t>
            </w:r>
          </w:p>
        </w:tc>
        <w:tc>
          <w:tcPr>
            <w:tcW w:w="597" w:type="pct"/>
            <w:shd w:val="clear" w:color="auto" w:fill="auto"/>
          </w:tcPr>
          <w:p w:rsidR="00396FC8" w:rsidRPr="000B11F4" w:rsidRDefault="00396FC8" w:rsidP="0071228F">
            <w:pPr>
              <w:tabs>
                <w:tab w:val="left" w:pos="425"/>
              </w:tabs>
              <w:jc w:val="center"/>
              <w:rPr>
                <w:b/>
                <w:sz w:val="24"/>
                <w:szCs w:val="24"/>
              </w:rPr>
            </w:pPr>
            <w:r w:rsidRPr="000B11F4">
              <w:rPr>
                <w:b/>
                <w:sz w:val="24"/>
                <w:szCs w:val="24"/>
              </w:rPr>
              <w:t>2007-08</w:t>
            </w:r>
          </w:p>
        </w:tc>
        <w:tc>
          <w:tcPr>
            <w:tcW w:w="597" w:type="pct"/>
            <w:shd w:val="clear" w:color="auto" w:fill="auto"/>
          </w:tcPr>
          <w:p w:rsidR="00396FC8" w:rsidRPr="000B11F4" w:rsidRDefault="00396FC8" w:rsidP="0071228F">
            <w:pPr>
              <w:tabs>
                <w:tab w:val="left" w:pos="425"/>
              </w:tabs>
              <w:jc w:val="center"/>
              <w:rPr>
                <w:b/>
                <w:sz w:val="24"/>
                <w:szCs w:val="24"/>
              </w:rPr>
            </w:pPr>
            <w:r w:rsidRPr="000B11F4">
              <w:rPr>
                <w:b/>
                <w:sz w:val="24"/>
                <w:szCs w:val="24"/>
              </w:rPr>
              <w:t>2008-09</w:t>
            </w:r>
          </w:p>
        </w:tc>
        <w:tc>
          <w:tcPr>
            <w:tcW w:w="597" w:type="pct"/>
            <w:shd w:val="clear" w:color="auto" w:fill="auto"/>
          </w:tcPr>
          <w:p w:rsidR="00396FC8" w:rsidRPr="000B11F4" w:rsidRDefault="00396FC8" w:rsidP="0071228F">
            <w:pPr>
              <w:tabs>
                <w:tab w:val="left" w:pos="425"/>
              </w:tabs>
              <w:jc w:val="center"/>
              <w:rPr>
                <w:b/>
                <w:sz w:val="24"/>
                <w:szCs w:val="24"/>
              </w:rPr>
            </w:pPr>
            <w:r w:rsidRPr="000B11F4">
              <w:rPr>
                <w:b/>
                <w:sz w:val="24"/>
                <w:szCs w:val="24"/>
              </w:rPr>
              <w:t>2009-10</w:t>
            </w:r>
          </w:p>
        </w:tc>
        <w:tc>
          <w:tcPr>
            <w:tcW w:w="597" w:type="pct"/>
            <w:shd w:val="clear" w:color="auto" w:fill="auto"/>
          </w:tcPr>
          <w:p w:rsidR="00396FC8" w:rsidRPr="000B11F4" w:rsidRDefault="00396FC8" w:rsidP="0071228F">
            <w:pPr>
              <w:tabs>
                <w:tab w:val="left" w:pos="425"/>
              </w:tabs>
              <w:jc w:val="center"/>
              <w:rPr>
                <w:b/>
                <w:sz w:val="24"/>
                <w:szCs w:val="24"/>
              </w:rPr>
            </w:pPr>
            <w:r w:rsidRPr="000B11F4">
              <w:rPr>
                <w:b/>
                <w:sz w:val="24"/>
                <w:szCs w:val="24"/>
              </w:rPr>
              <w:t>2010-11</w:t>
            </w:r>
          </w:p>
        </w:tc>
        <w:tc>
          <w:tcPr>
            <w:tcW w:w="597" w:type="pct"/>
            <w:shd w:val="clear" w:color="auto" w:fill="auto"/>
          </w:tcPr>
          <w:p w:rsidR="00396FC8" w:rsidRPr="000B11F4" w:rsidRDefault="00396FC8" w:rsidP="0071228F">
            <w:pPr>
              <w:tabs>
                <w:tab w:val="left" w:pos="425"/>
              </w:tabs>
              <w:jc w:val="center"/>
              <w:rPr>
                <w:b/>
                <w:sz w:val="24"/>
                <w:szCs w:val="24"/>
              </w:rPr>
            </w:pPr>
            <w:r w:rsidRPr="000B11F4">
              <w:rPr>
                <w:b/>
                <w:sz w:val="24"/>
                <w:szCs w:val="24"/>
              </w:rPr>
              <w:t>2011-12</w:t>
            </w:r>
          </w:p>
        </w:tc>
        <w:tc>
          <w:tcPr>
            <w:tcW w:w="396" w:type="pct"/>
            <w:shd w:val="clear" w:color="auto" w:fill="auto"/>
          </w:tcPr>
          <w:p w:rsidR="00396FC8" w:rsidRPr="000B11F4" w:rsidRDefault="00396FC8" w:rsidP="0071228F">
            <w:pPr>
              <w:tabs>
                <w:tab w:val="left" w:pos="425"/>
              </w:tabs>
              <w:jc w:val="center"/>
              <w:rPr>
                <w:b/>
                <w:sz w:val="24"/>
                <w:szCs w:val="24"/>
              </w:rPr>
            </w:pPr>
            <w:r w:rsidRPr="000B11F4">
              <w:rPr>
                <w:b/>
                <w:sz w:val="24"/>
                <w:szCs w:val="24"/>
              </w:rPr>
              <w:t>Trend</w:t>
            </w:r>
          </w:p>
        </w:tc>
      </w:tr>
      <w:tr w:rsidR="00396FC8" w:rsidRPr="00396FC8" w:rsidTr="00396FC8">
        <w:tblPrEx>
          <w:tblCellMar>
            <w:top w:w="0" w:type="dxa"/>
            <w:bottom w:w="0" w:type="dxa"/>
          </w:tblCellMar>
        </w:tblPrEx>
        <w:trPr>
          <w:trHeight w:val="534"/>
          <w:jc w:val="center"/>
        </w:trPr>
        <w:tc>
          <w:tcPr>
            <w:tcW w:w="758" w:type="pct"/>
            <w:shd w:val="clear" w:color="auto" w:fill="auto"/>
          </w:tcPr>
          <w:p w:rsidR="00396FC8" w:rsidRPr="000B11F4" w:rsidRDefault="00396FC8" w:rsidP="0071228F">
            <w:pPr>
              <w:tabs>
                <w:tab w:val="left" w:pos="425"/>
              </w:tabs>
              <w:rPr>
                <w:b/>
                <w:sz w:val="24"/>
                <w:szCs w:val="24"/>
              </w:rPr>
            </w:pPr>
            <w:r w:rsidRPr="000B11F4">
              <w:rPr>
                <w:b/>
                <w:sz w:val="24"/>
                <w:szCs w:val="24"/>
              </w:rPr>
              <w:t>Total</w:t>
            </w:r>
          </w:p>
        </w:tc>
        <w:tc>
          <w:tcPr>
            <w:tcW w:w="432" w:type="pct"/>
            <w:shd w:val="clear" w:color="auto" w:fill="auto"/>
          </w:tcPr>
          <w:p w:rsidR="00396FC8" w:rsidRPr="008D4D29" w:rsidRDefault="00396FC8" w:rsidP="0071228F">
            <w:pPr>
              <w:tabs>
                <w:tab w:val="left" w:pos="425"/>
              </w:tabs>
              <w:jc w:val="center"/>
              <w:rPr>
                <w:sz w:val="24"/>
                <w:szCs w:val="24"/>
              </w:rPr>
            </w:pPr>
            <w:r w:rsidRPr="008D4D29">
              <w:rPr>
                <w:sz w:val="24"/>
                <w:szCs w:val="24"/>
              </w:rPr>
              <w:t>42,427</w:t>
            </w:r>
          </w:p>
        </w:tc>
        <w:tc>
          <w:tcPr>
            <w:tcW w:w="432" w:type="pct"/>
            <w:shd w:val="clear" w:color="auto" w:fill="auto"/>
          </w:tcPr>
          <w:p w:rsidR="00396FC8" w:rsidRPr="008D4D29" w:rsidRDefault="00396FC8" w:rsidP="0071228F">
            <w:pPr>
              <w:tabs>
                <w:tab w:val="left" w:pos="425"/>
              </w:tabs>
              <w:jc w:val="center"/>
              <w:rPr>
                <w:sz w:val="24"/>
                <w:szCs w:val="24"/>
              </w:rPr>
            </w:pPr>
            <w:r w:rsidRPr="008D4D29">
              <w:rPr>
                <w:sz w:val="24"/>
                <w:szCs w:val="24"/>
              </w:rPr>
              <w:t>43,010</w:t>
            </w:r>
          </w:p>
        </w:tc>
        <w:tc>
          <w:tcPr>
            <w:tcW w:w="597" w:type="pct"/>
            <w:shd w:val="clear" w:color="auto" w:fill="auto"/>
          </w:tcPr>
          <w:p w:rsidR="00396FC8" w:rsidRPr="008D4D29" w:rsidRDefault="00396FC8" w:rsidP="0071228F">
            <w:pPr>
              <w:tabs>
                <w:tab w:val="left" w:pos="425"/>
              </w:tabs>
              <w:jc w:val="center"/>
              <w:rPr>
                <w:sz w:val="24"/>
                <w:szCs w:val="24"/>
              </w:rPr>
            </w:pPr>
            <w:r w:rsidRPr="008D4D29">
              <w:rPr>
                <w:sz w:val="24"/>
                <w:szCs w:val="24"/>
              </w:rPr>
              <w:t>42,710</w:t>
            </w:r>
          </w:p>
        </w:tc>
        <w:tc>
          <w:tcPr>
            <w:tcW w:w="597" w:type="pct"/>
            <w:shd w:val="clear" w:color="auto" w:fill="auto"/>
          </w:tcPr>
          <w:p w:rsidR="00396FC8" w:rsidRPr="008D4D29" w:rsidRDefault="00396FC8" w:rsidP="0071228F">
            <w:pPr>
              <w:tabs>
                <w:tab w:val="left" w:pos="425"/>
              </w:tabs>
              <w:jc w:val="center"/>
              <w:rPr>
                <w:sz w:val="24"/>
                <w:szCs w:val="24"/>
              </w:rPr>
            </w:pPr>
            <w:r w:rsidRPr="008D4D29">
              <w:rPr>
                <w:sz w:val="24"/>
                <w:szCs w:val="24"/>
              </w:rPr>
              <w:t>39,451</w:t>
            </w:r>
          </w:p>
        </w:tc>
        <w:tc>
          <w:tcPr>
            <w:tcW w:w="597" w:type="pct"/>
            <w:shd w:val="clear" w:color="auto" w:fill="auto"/>
          </w:tcPr>
          <w:p w:rsidR="00396FC8" w:rsidRPr="008D4D29" w:rsidRDefault="00396FC8" w:rsidP="0071228F">
            <w:pPr>
              <w:tabs>
                <w:tab w:val="left" w:pos="425"/>
              </w:tabs>
              <w:jc w:val="center"/>
              <w:rPr>
                <w:sz w:val="24"/>
                <w:szCs w:val="24"/>
              </w:rPr>
            </w:pPr>
            <w:r w:rsidRPr="008D4D29">
              <w:rPr>
                <w:sz w:val="24"/>
                <w:szCs w:val="24"/>
              </w:rPr>
              <w:t>38,970</w:t>
            </w:r>
          </w:p>
        </w:tc>
        <w:tc>
          <w:tcPr>
            <w:tcW w:w="597" w:type="pct"/>
            <w:shd w:val="clear" w:color="auto" w:fill="auto"/>
          </w:tcPr>
          <w:p w:rsidR="00396FC8" w:rsidRPr="008D4D29" w:rsidRDefault="00396FC8" w:rsidP="0071228F">
            <w:pPr>
              <w:tabs>
                <w:tab w:val="left" w:pos="425"/>
              </w:tabs>
              <w:jc w:val="center"/>
              <w:rPr>
                <w:sz w:val="24"/>
                <w:szCs w:val="24"/>
              </w:rPr>
            </w:pPr>
            <w:r w:rsidRPr="008D4D29">
              <w:rPr>
                <w:sz w:val="24"/>
                <w:szCs w:val="24"/>
              </w:rPr>
              <w:t>3 7,4 7 5</w:t>
            </w:r>
          </w:p>
        </w:tc>
        <w:tc>
          <w:tcPr>
            <w:tcW w:w="597" w:type="pct"/>
            <w:shd w:val="clear" w:color="auto" w:fill="auto"/>
          </w:tcPr>
          <w:p w:rsidR="00396FC8" w:rsidRPr="008D4D29" w:rsidRDefault="00396FC8" w:rsidP="0071228F">
            <w:pPr>
              <w:tabs>
                <w:tab w:val="left" w:pos="425"/>
              </w:tabs>
              <w:jc w:val="center"/>
              <w:rPr>
                <w:sz w:val="24"/>
                <w:szCs w:val="24"/>
              </w:rPr>
            </w:pPr>
            <w:r w:rsidRPr="008D4D29">
              <w:rPr>
                <w:sz w:val="24"/>
                <w:szCs w:val="24"/>
              </w:rPr>
              <w:t>35,870</w:t>
            </w:r>
          </w:p>
        </w:tc>
        <w:tc>
          <w:tcPr>
            <w:tcW w:w="396" w:type="pct"/>
            <w:shd w:val="clear" w:color="auto" w:fill="auto"/>
          </w:tcPr>
          <w:p w:rsidR="00396FC8" w:rsidRPr="008D4D29" w:rsidRDefault="00396FC8" w:rsidP="0071228F">
            <w:pPr>
              <w:tabs>
                <w:tab w:val="left" w:pos="425"/>
              </w:tabs>
              <w:jc w:val="center"/>
              <w:rPr>
                <w:sz w:val="24"/>
                <w:szCs w:val="24"/>
              </w:rPr>
            </w:pPr>
            <w:r>
              <w:rPr>
                <w:sz w:val="24"/>
                <w:szCs w:val="24"/>
              </w:rPr>
              <w:t>Tick</w:t>
            </w:r>
          </w:p>
        </w:tc>
      </w:tr>
      <w:tr w:rsidR="00396FC8" w:rsidRPr="00396FC8" w:rsidTr="00396FC8">
        <w:tblPrEx>
          <w:tblCellMar>
            <w:top w:w="0" w:type="dxa"/>
            <w:bottom w:w="0" w:type="dxa"/>
          </w:tblCellMar>
        </w:tblPrEx>
        <w:trPr>
          <w:trHeight w:val="534"/>
          <w:jc w:val="center"/>
        </w:trPr>
        <w:tc>
          <w:tcPr>
            <w:tcW w:w="758" w:type="pct"/>
            <w:shd w:val="clear" w:color="auto" w:fill="auto"/>
          </w:tcPr>
          <w:p w:rsidR="00396FC8" w:rsidRPr="000B11F4" w:rsidRDefault="00396FC8" w:rsidP="0071228F">
            <w:pPr>
              <w:tabs>
                <w:tab w:val="left" w:pos="425"/>
              </w:tabs>
              <w:rPr>
                <w:b/>
                <w:sz w:val="24"/>
                <w:szCs w:val="24"/>
              </w:rPr>
            </w:pPr>
            <w:r w:rsidRPr="000B11F4">
              <w:rPr>
                <w:b/>
                <w:sz w:val="24"/>
                <w:szCs w:val="24"/>
              </w:rPr>
              <w:t>Per employee</w:t>
            </w:r>
          </w:p>
        </w:tc>
        <w:tc>
          <w:tcPr>
            <w:tcW w:w="432" w:type="pct"/>
            <w:shd w:val="clear" w:color="auto" w:fill="auto"/>
          </w:tcPr>
          <w:p w:rsidR="00396FC8" w:rsidRPr="008D4D29" w:rsidRDefault="00396FC8" w:rsidP="0071228F">
            <w:pPr>
              <w:tabs>
                <w:tab w:val="left" w:pos="425"/>
              </w:tabs>
              <w:jc w:val="center"/>
              <w:rPr>
                <w:sz w:val="24"/>
                <w:szCs w:val="24"/>
              </w:rPr>
            </w:pPr>
            <w:r w:rsidRPr="008D4D29">
              <w:rPr>
                <w:sz w:val="24"/>
                <w:szCs w:val="24"/>
              </w:rPr>
              <w:t>29</w:t>
            </w:r>
          </w:p>
        </w:tc>
        <w:tc>
          <w:tcPr>
            <w:tcW w:w="432" w:type="pct"/>
            <w:shd w:val="clear" w:color="auto" w:fill="auto"/>
          </w:tcPr>
          <w:p w:rsidR="00396FC8" w:rsidRPr="008D4D29" w:rsidRDefault="00396FC8" w:rsidP="0071228F">
            <w:pPr>
              <w:tabs>
                <w:tab w:val="left" w:pos="425"/>
              </w:tabs>
              <w:jc w:val="center"/>
              <w:rPr>
                <w:sz w:val="24"/>
                <w:szCs w:val="24"/>
              </w:rPr>
            </w:pPr>
            <w:r w:rsidRPr="008D4D29">
              <w:rPr>
                <w:sz w:val="24"/>
                <w:szCs w:val="24"/>
              </w:rPr>
              <w:t>29</w:t>
            </w:r>
          </w:p>
        </w:tc>
        <w:tc>
          <w:tcPr>
            <w:tcW w:w="597" w:type="pct"/>
            <w:shd w:val="clear" w:color="auto" w:fill="auto"/>
          </w:tcPr>
          <w:p w:rsidR="00396FC8" w:rsidRPr="008D4D29" w:rsidRDefault="00396FC8" w:rsidP="0071228F">
            <w:pPr>
              <w:tabs>
                <w:tab w:val="left" w:pos="425"/>
              </w:tabs>
              <w:jc w:val="center"/>
              <w:rPr>
                <w:sz w:val="24"/>
                <w:szCs w:val="24"/>
              </w:rPr>
            </w:pPr>
            <w:r w:rsidRPr="008D4D29">
              <w:rPr>
                <w:sz w:val="24"/>
                <w:szCs w:val="24"/>
              </w:rPr>
              <w:t>28</w:t>
            </w:r>
          </w:p>
        </w:tc>
        <w:tc>
          <w:tcPr>
            <w:tcW w:w="597" w:type="pct"/>
            <w:shd w:val="clear" w:color="auto" w:fill="auto"/>
          </w:tcPr>
          <w:p w:rsidR="00396FC8" w:rsidRPr="008D4D29" w:rsidRDefault="00396FC8" w:rsidP="0071228F">
            <w:pPr>
              <w:tabs>
                <w:tab w:val="left" w:pos="425"/>
              </w:tabs>
              <w:jc w:val="center"/>
              <w:rPr>
                <w:sz w:val="24"/>
                <w:szCs w:val="24"/>
              </w:rPr>
            </w:pPr>
            <w:r w:rsidRPr="008D4D29">
              <w:rPr>
                <w:sz w:val="24"/>
                <w:szCs w:val="24"/>
              </w:rPr>
              <w:t>24</w:t>
            </w:r>
          </w:p>
        </w:tc>
        <w:tc>
          <w:tcPr>
            <w:tcW w:w="597" w:type="pct"/>
            <w:shd w:val="clear" w:color="auto" w:fill="auto"/>
          </w:tcPr>
          <w:p w:rsidR="00396FC8" w:rsidRPr="008D4D29" w:rsidRDefault="00396FC8" w:rsidP="0071228F">
            <w:pPr>
              <w:tabs>
                <w:tab w:val="left" w:pos="425"/>
              </w:tabs>
              <w:jc w:val="center"/>
              <w:rPr>
                <w:sz w:val="24"/>
                <w:szCs w:val="24"/>
              </w:rPr>
            </w:pPr>
            <w:r w:rsidRPr="008D4D29">
              <w:rPr>
                <w:sz w:val="24"/>
                <w:szCs w:val="24"/>
              </w:rPr>
              <w:t>23</w:t>
            </w:r>
          </w:p>
        </w:tc>
        <w:tc>
          <w:tcPr>
            <w:tcW w:w="597" w:type="pct"/>
            <w:shd w:val="clear" w:color="auto" w:fill="auto"/>
          </w:tcPr>
          <w:p w:rsidR="00396FC8" w:rsidRPr="008D4D29" w:rsidRDefault="00396FC8" w:rsidP="0071228F">
            <w:pPr>
              <w:tabs>
                <w:tab w:val="left" w:pos="425"/>
              </w:tabs>
              <w:jc w:val="center"/>
              <w:rPr>
                <w:sz w:val="24"/>
                <w:szCs w:val="24"/>
              </w:rPr>
            </w:pPr>
            <w:r w:rsidRPr="008D4D29">
              <w:rPr>
                <w:sz w:val="24"/>
                <w:szCs w:val="24"/>
              </w:rPr>
              <w:t>21</w:t>
            </w:r>
          </w:p>
        </w:tc>
        <w:tc>
          <w:tcPr>
            <w:tcW w:w="597" w:type="pct"/>
            <w:shd w:val="clear" w:color="auto" w:fill="auto"/>
          </w:tcPr>
          <w:p w:rsidR="00396FC8" w:rsidRPr="008D4D29" w:rsidRDefault="00396FC8" w:rsidP="0071228F">
            <w:pPr>
              <w:tabs>
                <w:tab w:val="left" w:pos="425"/>
              </w:tabs>
              <w:jc w:val="center"/>
              <w:rPr>
                <w:sz w:val="24"/>
                <w:szCs w:val="24"/>
              </w:rPr>
            </w:pPr>
            <w:r w:rsidRPr="008D4D29">
              <w:rPr>
                <w:sz w:val="24"/>
                <w:szCs w:val="24"/>
              </w:rPr>
              <w:t>20</w:t>
            </w:r>
          </w:p>
        </w:tc>
        <w:tc>
          <w:tcPr>
            <w:tcW w:w="396" w:type="pct"/>
            <w:shd w:val="clear" w:color="auto" w:fill="auto"/>
          </w:tcPr>
          <w:p w:rsidR="00396FC8" w:rsidRPr="008D4D29" w:rsidRDefault="00396FC8" w:rsidP="0071228F">
            <w:pPr>
              <w:tabs>
                <w:tab w:val="left" w:pos="425"/>
              </w:tabs>
              <w:jc w:val="center"/>
              <w:rPr>
                <w:sz w:val="24"/>
                <w:szCs w:val="24"/>
              </w:rPr>
            </w:pPr>
            <w:r>
              <w:rPr>
                <w:sz w:val="24"/>
                <w:szCs w:val="24"/>
              </w:rPr>
              <w:t>Tick</w:t>
            </w:r>
          </w:p>
        </w:tc>
      </w:tr>
    </w:tbl>
    <w:p w:rsidR="000B11F4" w:rsidRDefault="000B11F4" w:rsidP="0071228F">
      <w:pPr>
        <w:tabs>
          <w:tab w:val="left" w:pos="425"/>
        </w:tabs>
      </w:pPr>
    </w:p>
    <w:p w:rsidR="00782993" w:rsidRPr="008D4D29" w:rsidRDefault="008B64D8" w:rsidP="0071228F">
      <w:pPr>
        <w:tabs>
          <w:tab w:val="left" w:pos="425"/>
        </w:tabs>
        <w:rPr>
          <w:sz w:val="24"/>
          <w:szCs w:val="24"/>
        </w:rPr>
      </w:pPr>
      <w:r>
        <w:rPr>
          <w:sz w:val="24"/>
          <w:szCs w:val="24"/>
        </w:rPr>
        <w:t xml:space="preserve">5. </w:t>
      </w:r>
      <w:r w:rsidR="00782993" w:rsidRPr="008D4D29">
        <w:rPr>
          <w:sz w:val="24"/>
          <w:szCs w:val="24"/>
        </w:rPr>
        <w:t xml:space="preserve">Information provided by Energy Australia for suburbs in and around the City of Sydney. Data is not </w:t>
      </w:r>
      <w:r w:rsidR="00DD0FFC" w:rsidRPr="008D4D29">
        <w:rPr>
          <w:sz w:val="24"/>
          <w:szCs w:val="24"/>
        </w:rPr>
        <w:t>confined</w:t>
      </w:r>
      <w:r w:rsidR="00782993" w:rsidRPr="008D4D29">
        <w:rPr>
          <w:sz w:val="24"/>
          <w:szCs w:val="24"/>
        </w:rPr>
        <w:t xml:space="preserve"> to the LGA and may be based on accruals and estimates.</w:t>
      </w:r>
    </w:p>
    <w:p w:rsidR="00DD0FFC" w:rsidRDefault="008B64D8" w:rsidP="0071228F">
      <w:pPr>
        <w:tabs>
          <w:tab w:val="left" w:pos="425"/>
        </w:tabs>
        <w:rPr>
          <w:sz w:val="24"/>
          <w:szCs w:val="24"/>
        </w:rPr>
      </w:pPr>
      <w:r>
        <w:rPr>
          <w:sz w:val="24"/>
          <w:szCs w:val="24"/>
        </w:rPr>
        <w:t xml:space="preserve">6. </w:t>
      </w:r>
      <w:r w:rsidR="00782993" w:rsidRPr="008D4D29">
        <w:rPr>
          <w:sz w:val="24"/>
          <w:szCs w:val="24"/>
        </w:rPr>
        <w:t>Information provided by billing data.</w:t>
      </w:r>
      <w:r w:rsidR="00DD0FFC">
        <w:rPr>
          <w:sz w:val="24"/>
          <w:szCs w:val="24"/>
        </w:rPr>
        <w:t xml:space="preserve"> </w:t>
      </w:r>
    </w:p>
    <w:p w:rsidR="00DD0FFC" w:rsidRDefault="00DD0FFC" w:rsidP="0071228F">
      <w:pPr>
        <w:tabs>
          <w:tab w:val="left" w:pos="425"/>
        </w:tabs>
        <w:rPr>
          <w:sz w:val="24"/>
          <w:szCs w:val="24"/>
        </w:rPr>
      </w:pPr>
    </w:p>
    <w:p w:rsidR="008B64D8" w:rsidRDefault="00180C95" w:rsidP="0087035D">
      <w:pPr>
        <w:pStyle w:val="Heading3"/>
      </w:pPr>
      <w:r w:rsidRPr="008D4D29">
        <w:lastRenderedPageBreak/>
        <w:t xml:space="preserve"> </w:t>
      </w:r>
      <w:r w:rsidR="00782993" w:rsidRPr="008D4D29">
        <w:t>GreenPower usage</w:t>
      </w:r>
    </w:p>
    <w:p w:rsidR="00453FDF" w:rsidRPr="00453FDF" w:rsidRDefault="00453FDF" w:rsidP="0071228F">
      <w:pPr>
        <w:tabs>
          <w:tab w:val="left" w:pos="425"/>
        </w:tabs>
        <w:rPr>
          <w:sz w:val="24"/>
        </w:rPr>
      </w:pPr>
    </w:p>
    <w:tbl>
      <w:tblPr>
        <w:tblpPr w:leftFromText="180" w:rightFromText="180" w:vertAnchor="text" w:horzAnchor="margin" w:tblpXSpec="center"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54"/>
        <w:gridCol w:w="948"/>
        <w:gridCol w:w="948"/>
        <w:gridCol w:w="1148"/>
        <w:gridCol w:w="1148"/>
        <w:gridCol w:w="1148"/>
        <w:gridCol w:w="1148"/>
        <w:gridCol w:w="1148"/>
        <w:gridCol w:w="1148"/>
        <w:gridCol w:w="747"/>
      </w:tblGrid>
      <w:tr w:rsidR="004C31F2" w:rsidRPr="00453FDF" w:rsidTr="0087035D">
        <w:tblPrEx>
          <w:tblCellMar>
            <w:top w:w="0" w:type="dxa"/>
            <w:bottom w:w="0" w:type="dxa"/>
          </w:tblCellMar>
        </w:tblPrEx>
        <w:trPr>
          <w:trHeight w:val="298"/>
        </w:trPr>
        <w:tc>
          <w:tcPr>
            <w:tcW w:w="634" w:type="pct"/>
            <w:shd w:val="clear" w:color="auto" w:fill="auto"/>
          </w:tcPr>
          <w:p w:rsidR="004C31F2" w:rsidRPr="00453FDF" w:rsidRDefault="004C31F2" w:rsidP="0071228F">
            <w:pPr>
              <w:tabs>
                <w:tab w:val="left" w:pos="425"/>
              </w:tabs>
              <w:rPr>
                <w:b/>
                <w:sz w:val="24"/>
                <w:szCs w:val="24"/>
              </w:rPr>
            </w:pPr>
          </w:p>
        </w:tc>
        <w:tc>
          <w:tcPr>
            <w:tcW w:w="446" w:type="pct"/>
            <w:shd w:val="clear" w:color="auto" w:fill="auto"/>
          </w:tcPr>
          <w:p w:rsidR="004C31F2" w:rsidRPr="00453FDF" w:rsidRDefault="004C31F2" w:rsidP="0087035D">
            <w:pPr>
              <w:tabs>
                <w:tab w:val="left" w:pos="425"/>
              </w:tabs>
              <w:jc w:val="center"/>
              <w:rPr>
                <w:b/>
                <w:sz w:val="24"/>
                <w:szCs w:val="24"/>
              </w:rPr>
            </w:pPr>
            <w:r w:rsidRPr="00453FDF">
              <w:rPr>
                <w:b/>
                <w:sz w:val="24"/>
                <w:szCs w:val="24"/>
              </w:rPr>
              <w:t>2004-05</w:t>
            </w:r>
          </w:p>
        </w:tc>
        <w:tc>
          <w:tcPr>
            <w:tcW w:w="446" w:type="pct"/>
            <w:shd w:val="clear" w:color="auto" w:fill="auto"/>
          </w:tcPr>
          <w:p w:rsidR="004C31F2" w:rsidRPr="00453FDF" w:rsidRDefault="004C31F2" w:rsidP="0087035D">
            <w:pPr>
              <w:tabs>
                <w:tab w:val="left" w:pos="425"/>
              </w:tabs>
              <w:jc w:val="center"/>
              <w:rPr>
                <w:b/>
                <w:sz w:val="24"/>
                <w:szCs w:val="24"/>
              </w:rPr>
            </w:pPr>
            <w:r w:rsidRPr="00453FDF">
              <w:rPr>
                <w:b/>
                <w:sz w:val="24"/>
                <w:szCs w:val="24"/>
              </w:rPr>
              <w:t>2005-06</w:t>
            </w:r>
          </w:p>
        </w:tc>
        <w:tc>
          <w:tcPr>
            <w:tcW w:w="540" w:type="pct"/>
            <w:shd w:val="clear" w:color="auto" w:fill="auto"/>
          </w:tcPr>
          <w:p w:rsidR="004C31F2" w:rsidRPr="00453FDF" w:rsidRDefault="004C31F2" w:rsidP="0087035D">
            <w:pPr>
              <w:tabs>
                <w:tab w:val="left" w:pos="425"/>
              </w:tabs>
              <w:jc w:val="center"/>
              <w:rPr>
                <w:b/>
                <w:sz w:val="24"/>
                <w:szCs w:val="24"/>
              </w:rPr>
            </w:pPr>
            <w:r w:rsidRPr="00453FDF">
              <w:rPr>
                <w:b/>
                <w:sz w:val="24"/>
                <w:szCs w:val="24"/>
              </w:rPr>
              <w:t>2006-07</w:t>
            </w:r>
          </w:p>
        </w:tc>
        <w:tc>
          <w:tcPr>
            <w:tcW w:w="540" w:type="pct"/>
            <w:shd w:val="clear" w:color="auto" w:fill="auto"/>
          </w:tcPr>
          <w:p w:rsidR="004C31F2" w:rsidRPr="00453FDF" w:rsidRDefault="004C31F2" w:rsidP="0087035D">
            <w:pPr>
              <w:tabs>
                <w:tab w:val="left" w:pos="425"/>
              </w:tabs>
              <w:jc w:val="center"/>
              <w:rPr>
                <w:b/>
                <w:sz w:val="24"/>
                <w:szCs w:val="24"/>
              </w:rPr>
            </w:pPr>
            <w:r w:rsidRPr="00453FDF">
              <w:rPr>
                <w:b/>
                <w:sz w:val="24"/>
                <w:szCs w:val="24"/>
              </w:rPr>
              <w:t>2007-08</w:t>
            </w:r>
          </w:p>
        </w:tc>
        <w:tc>
          <w:tcPr>
            <w:tcW w:w="540" w:type="pct"/>
            <w:shd w:val="clear" w:color="auto" w:fill="auto"/>
          </w:tcPr>
          <w:p w:rsidR="004C31F2" w:rsidRPr="00453FDF" w:rsidRDefault="004C31F2" w:rsidP="0087035D">
            <w:pPr>
              <w:tabs>
                <w:tab w:val="left" w:pos="425"/>
              </w:tabs>
              <w:jc w:val="center"/>
              <w:rPr>
                <w:b/>
                <w:sz w:val="24"/>
                <w:szCs w:val="24"/>
              </w:rPr>
            </w:pPr>
            <w:r w:rsidRPr="00453FDF">
              <w:rPr>
                <w:b/>
                <w:sz w:val="24"/>
                <w:szCs w:val="24"/>
              </w:rPr>
              <w:t>2008-09</w:t>
            </w:r>
          </w:p>
        </w:tc>
        <w:tc>
          <w:tcPr>
            <w:tcW w:w="540" w:type="pct"/>
            <w:shd w:val="clear" w:color="auto" w:fill="auto"/>
          </w:tcPr>
          <w:p w:rsidR="004C31F2" w:rsidRPr="00453FDF" w:rsidRDefault="004C31F2" w:rsidP="0087035D">
            <w:pPr>
              <w:tabs>
                <w:tab w:val="left" w:pos="425"/>
              </w:tabs>
              <w:jc w:val="center"/>
              <w:rPr>
                <w:b/>
                <w:sz w:val="24"/>
                <w:szCs w:val="24"/>
              </w:rPr>
            </w:pPr>
            <w:r w:rsidRPr="00453FDF">
              <w:rPr>
                <w:b/>
                <w:sz w:val="24"/>
                <w:szCs w:val="24"/>
              </w:rPr>
              <w:t>2009</w:t>
            </w:r>
            <w:r w:rsidR="00453FDF">
              <w:rPr>
                <w:b/>
                <w:sz w:val="24"/>
                <w:szCs w:val="24"/>
              </w:rPr>
              <w:t>-</w:t>
            </w:r>
            <w:r w:rsidRPr="00453FDF">
              <w:rPr>
                <w:b/>
                <w:sz w:val="24"/>
                <w:szCs w:val="24"/>
              </w:rPr>
              <w:t>10</w:t>
            </w:r>
          </w:p>
        </w:tc>
        <w:tc>
          <w:tcPr>
            <w:tcW w:w="540" w:type="pct"/>
            <w:shd w:val="clear" w:color="auto" w:fill="auto"/>
          </w:tcPr>
          <w:p w:rsidR="004C31F2" w:rsidRPr="00453FDF" w:rsidRDefault="00453FDF" w:rsidP="0087035D">
            <w:pPr>
              <w:tabs>
                <w:tab w:val="left" w:pos="425"/>
              </w:tabs>
              <w:jc w:val="center"/>
              <w:rPr>
                <w:b/>
                <w:sz w:val="24"/>
                <w:szCs w:val="24"/>
              </w:rPr>
            </w:pPr>
            <w:r>
              <w:rPr>
                <w:b/>
                <w:sz w:val="24"/>
                <w:szCs w:val="24"/>
              </w:rPr>
              <w:t>2</w:t>
            </w:r>
            <w:r w:rsidR="004C31F2" w:rsidRPr="00453FDF">
              <w:rPr>
                <w:b/>
                <w:sz w:val="24"/>
                <w:szCs w:val="24"/>
              </w:rPr>
              <w:t>010</w:t>
            </w:r>
            <w:r>
              <w:rPr>
                <w:b/>
                <w:sz w:val="24"/>
                <w:szCs w:val="24"/>
              </w:rPr>
              <w:t>-</w:t>
            </w:r>
            <w:r w:rsidR="004C31F2" w:rsidRPr="00453FDF">
              <w:rPr>
                <w:b/>
                <w:sz w:val="24"/>
                <w:szCs w:val="24"/>
              </w:rPr>
              <w:t>11</w:t>
            </w:r>
          </w:p>
        </w:tc>
        <w:tc>
          <w:tcPr>
            <w:tcW w:w="446" w:type="pct"/>
            <w:shd w:val="clear" w:color="auto" w:fill="auto"/>
          </w:tcPr>
          <w:p w:rsidR="004C31F2" w:rsidRPr="00453FDF" w:rsidRDefault="004C31F2" w:rsidP="0087035D">
            <w:pPr>
              <w:tabs>
                <w:tab w:val="left" w:pos="425"/>
              </w:tabs>
              <w:jc w:val="center"/>
              <w:rPr>
                <w:b/>
                <w:sz w:val="24"/>
                <w:szCs w:val="24"/>
              </w:rPr>
            </w:pPr>
            <w:r w:rsidRPr="00453FDF">
              <w:rPr>
                <w:b/>
                <w:sz w:val="24"/>
                <w:szCs w:val="24"/>
              </w:rPr>
              <w:t>2011-</w:t>
            </w:r>
            <w:r w:rsidR="00453FDF">
              <w:rPr>
                <w:b/>
                <w:sz w:val="24"/>
                <w:szCs w:val="24"/>
              </w:rPr>
              <w:t>1</w:t>
            </w:r>
            <w:r w:rsidRPr="00453FDF">
              <w:rPr>
                <w:b/>
                <w:sz w:val="24"/>
                <w:szCs w:val="24"/>
              </w:rPr>
              <w:t>2</w:t>
            </w:r>
          </w:p>
        </w:tc>
        <w:tc>
          <w:tcPr>
            <w:tcW w:w="332" w:type="pct"/>
            <w:shd w:val="clear" w:color="auto" w:fill="auto"/>
          </w:tcPr>
          <w:p w:rsidR="004C31F2" w:rsidRPr="00453FDF" w:rsidRDefault="004C31F2" w:rsidP="0087035D">
            <w:pPr>
              <w:tabs>
                <w:tab w:val="left" w:pos="425"/>
              </w:tabs>
              <w:jc w:val="center"/>
              <w:rPr>
                <w:b/>
                <w:sz w:val="24"/>
                <w:szCs w:val="24"/>
              </w:rPr>
            </w:pPr>
            <w:r w:rsidRPr="00453FDF">
              <w:rPr>
                <w:b/>
                <w:sz w:val="24"/>
                <w:szCs w:val="24"/>
              </w:rPr>
              <w:t>Trend</w:t>
            </w:r>
          </w:p>
        </w:tc>
      </w:tr>
      <w:tr w:rsidR="004C31F2" w:rsidRPr="008D4D29" w:rsidTr="0087035D">
        <w:tblPrEx>
          <w:tblCellMar>
            <w:top w:w="0" w:type="dxa"/>
            <w:bottom w:w="0" w:type="dxa"/>
          </w:tblCellMar>
        </w:tblPrEx>
        <w:trPr>
          <w:trHeight w:val="355"/>
        </w:trPr>
        <w:tc>
          <w:tcPr>
            <w:tcW w:w="634" w:type="pct"/>
            <w:shd w:val="clear" w:color="auto" w:fill="auto"/>
          </w:tcPr>
          <w:p w:rsidR="004C31F2" w:rsidRPr="00B552A0" w:rsidRDefault="004C31F2" w:rsidP="0071228F">
            <w:pPr>
              <w:tabs>
                <w:tab w:val="left" w:pos="425"/>
              </w:tabs>
              <w:rPr>
                <w:b/>
                <w:sz w:val="24"/>
                <w:szCs w:val="24"/>
              </w:rPr>
            </w:pPr>
            <w:r w:rsidRPr="00B552A0">
              <w:rPr>
                <w:b/>
                <w:sz w:val="24"/>
                <w:szCs w:val="24"/>
              </w:rPr>
              <w:t>Australia (MWh)</w:t>
            </w:r>
            <w:r w:rsidRPr="00B552A0">
              <w:rPr>
                <w:b/>
                <w:sz w:val="24"/>
                <w:szCs w:val="24"/>
                <w:vertAlign w:val="superscript"/>
              </w:rPr>
              <w:t>7</w:t>
            </w:r>
          </w:p>
        </w:tc>
        <w:tc>
          <w:tcPr>
            <w:tcW w:w="446" w:type="pct"/>
            <w:shd w:val="clear" w:color="auto" w:fill="auto"/>
          </w:tcPr>
          <w:p w:rsidR="004C31F2" w:rsidRPr="008D4D29" w:rsidRDefault="004C31F2" w:rsidP="0087035D">
            <w:pPr>
              <w:tabs>
                <w:tab w:val="left" w:pos="425"/>
              </w:tabs>
              <w:jc w:val="center"/>
              <w:rPr>
                <w:sz w:val="24"/>
                <w:szCs w:val="24"/>
              </w:rPr>
            </w:pPr>
            <w:r w:rsidRPr="008D4D29">
              <w:rPr>
                <w:sz w:val="24"/>
                <w:szCs w:val="24"/>
              </w:rPr>
              <w:t>495,250</w:t>
            </w:r>
          </w:p>
        </w:tc>
        <w:tc>
          <w:tcPr>
            <w:tcW w:w="446" w:type="pct"/>
            <w:shd w:val="clear" w:color="auto" w:fill="auto"/>
          </w:tcPr>
          <w:p w:rsidR="004C31F2" w:rsidRPr="008D4D29" w:rsidRDefault="004C31F2" w:rsidP="0087035D">
            <w:pPr>
              <w:tabs>
                <w:tab w:val="left" w:pos="425"/>
              </w:tabs>
              <w:jc w:val="center"/>
              <w:rPr>
                <w:sz w:val="24"/>
                <w:szCs w:val="24"/>
              </w:rPr>
            </w:pPr>
            <w:r w:rsidRPr="008D4D29">
              <w:rPr>
                <w:sz w:val="24"/>
                <w:szCs w:val="24"/>
              </w:rPr>
              <w:t>688,754</w:t>
            </w:r>
          </w:p>
        </w:tc>
        <w:tc>
          <w:tcPr>
            <w:tcW w:w="540" w:type="pct"/>
            <w:shd w:val="clear" w:color="auto" w:fill="auto"/>
          </w:tcPr>
          <w:p w:rsidR="004C31F2" w:rsidRPr="008D4D29" w:rsidRDefault="004C31F2" w:rsidP="0087035D">
            <w:pPr>
              <w:tabs>
                <w:tab w:val="left" w:pos="425"/>
              </w:tabs>
              <w:jc w:val="center"/>
              <w:rPr>
                <w:sz w:val="24"/>
                <w:szCs w:val="24"/>
              </w:rPr>
            </w:pPr>
            <w:r w:rsidRPr="008D4D29">
              <w:rPr>
                <w:sz w:val="24"/>
                <w:szCs w:val="24"/>
              </w:rPr>
              <w:t>1,013,707</w:t>
            </w:r>
          </w:p>
        </w:tc>
        <w:tc>
          <w:tcPr>
            <w:tcW w:w="540" w:type="pct"/>
            <w:shd w:val="clear" w:color="auto" w:fill="auto"/>
          </w:tcPr>
          <w:p w:rsidR="004C31F2" w:rsidRPr="008D4D29" w:rsidRDefault="004C31F2" w:rsidP="0087035D">
            <w:pPr>
              <w:tabs>
                <w:tab w:val="left" w:pos="425"/>
              </w:tabs>
              <w:jc w:val="center"/>
              <w:rPr>
                <w:sz w:val="24"/>
                <w:szCs w:val="24"/>
              </w:rPr>
            </w:pPr>
            <w:r>
              <w:rPr>
                <w:sz w:val="24"/>
                <w:szCs w:val="24"/>
              </w:rPr>
              <w:t>1,455,</w:t>
            </w:r>
            <w:r w:rsidRPr="008D4D29">
              <w:rPr>
                <w:sz w:val="24"/>
                <w:szCs w:val="24"/>
              </w:rPr>
              <w:t>887</w:t>
            </w:r>
          </w:p>
        </w:tc>
        <w:tc>
          <w:tcPr>
            <w:tcW w:w="540" w:type="pct"/>
            <w:shd w:val="clear" w:color="auto" w:fill="auto"/>
          </w:tcPr>
          <w:p w:rsidR="004C31F2" w:rsidRPr="008D4D29" w:rsidRDefault="004C31F2" w:rsidP="0087035D">
            <w:pPr>
              <w:tabs>
                <w:tab w:val="left" w:pos="425"/>
              </w:tabs>
              <w:jc w:val="center"/>
              <w:rPr>
                <w:sz w:val="24"/>
                <w:szCs w:val="24"/>
              </w:rPr>
            </w:pPr>
            <w:r>
              <w:rPr>
                <w:sz w:val="24"/>
                <w:szCs w:val="24"/>
              </w:rPr>
              <w:t>2,14</w:t>
            </w:r>
            <w:r w:rsidRPr="008D4D29">
              <w:rPr>
                <w:sz w:val="24"/>
                <w:szCs w:val="24"/>
              </w:rPr>
              <w:t>4,726</w:t>
            </w:r>
          </w:p>
        </w:tc>
        <w:tc>
          <w:tcPr>
            <w:tcW w:w="540" w:type="pct"/>
            <w:shd w:val="clear" w:color="auto" w:fill="auto"/>
          </w:tcPr>
          <w:p w:rsidR="004C31F2" w:rsidRPr="008D4D29" w:rsidRDefault="004C31F2" w:rsidP="0087035D">
            <w:pPr>
              <w:tabs>
                <w:tab w:val="left" w:pos="425"/>
              </w:tabs>
              <w:jc w:val="center"/>
              <w:rPr>
                <w:sz w:val="24"/>
                <w:szCs w:val="24"/>
              </w:rPr>
            </w:pPr>
            <w:r w:rsidRPr="008D4D29">
              <w:rPr>
                <w:sz w:val="24"/>
                <w:szCs w:val="24"/>
              </w:rPr>
              <w:t>2,275,234</w:t>
            </w:r>
          </w:p>
        </w:tc>
        <w:tc>
          <w:tcPr>
            <w:tcW w:w="540" w:type="pct"/>
            <w:shd w:val="clear" w:color="auto" w:fill="auto"/>
          </w:tcPr>
          <w:p w:rsidR="004C31F2" w:rsidRPr="008D4D29" w:rsidRDefault="004C31F2" w:rsidP="0087035D">
            <w:pPr>
              <w:tabs>
                <w:tab w:val="left" w:pos="425"/>
              </w:tabs>
              <w:jc w:val="center"/>
              <w:rPr>
                <w:sz w:val="24"/>
                <w:szCs w:val="24"/>
              </w:rPr>
            </w:pPr>
            <w:r>
              <w:rPr>
                <w:sz w:val="24"/>
                <w:szCs w:val="24"/>
              </w:rPr>
              <w:t>2,110,62</w:t>
            </w:r>
            <w:r w:rsidRPr="008D4D29">
              <w:rPr>
                <w:sz w:val="24"/>
                <w:szCs w:val="24"/>
              </w:rPr>
              <w:t>8</w:t>
            </w:r>
          </w:p>
        </w:tc>
        <w:tc>
          <w:tcPr>
            <w:tcW w:w="446" w:type="pct"/>
            <w:shd w:val="clear" w:color="auto" w:fill="auto"/>
          </w:tcPr>
          <w:p w:rsidR="004C31F2" w:rsidRPr="008D4D29" w:rsidRDefault="004C31F2" w:rsidP="0087035D">
            <w:pPr>
              <w:tabs>
                <w:tab w:val="left" w:pos="425"/>
              </w:tabs>
              <w:jc w:val="center"/>
              <w:rPr>
                <w:sz w:val="24"/>
                <w:szCs w:val="24"/>
              </w:rPr>
            </w:pPr>
            <w:r>
              <w:rPr>
                <w:sz w:val="24"/>
                <w:szCs w:val="24"/>
              </w:rPr>
              <w:t>1,945,</w:t>
            </w:r>
            <w:r w:rsidRPr="008D4D29">
              <w:rPr>
                <w:sz w:val="24"/>
                <w:szCs w:val="24"/>
              </w:rPr>
              <w:t>548</w:t>
            </w:r>
          </w:p>
        </w:tc>
        <w:tc>
          <w:tcPr>
            <w:tcW w:w="332" w:type="pct"/>
            <w:shd w:val="clear" w:color="auto" w:fill="auto"/>
          </w:tcPr>
          <w:p w:rsidR="004C31F2" w:rsidRPr="008D4D29" w:rsidRDefault="0087035D" w:rsidP="0087035D">
            <w:pPr>
              <w:tabs>
                <w:tab w:val="left" w:pos="425"/>
              </w:tabs>
              <w:jc w:val="center"/>
              <w:rPr>
                <w:sz w:val="24"/>
                <w:szCs w:val="24"/>
              </w:rPr>
            </w:pPr>
            <w:r>
              <w:rPr>
                <w:sz w:val="24"/>
                <w:szCs w:val="24"/>
              </w:rPr>
              <w:t>Cross</w:t>
            </w:r>
          </w:p>
        </w:tc>
      </w:tr>
      <w:tr w:rsidR="004C31F2" w:rsidRPr="008D4D29" w:rsidTr="0087035D">
        <w:tblPrEx>
          <w:tblCellMar>
            <w:top w:w="0" w:type="dxa"/>
            <w:bottom w:w="0" w:type="dxa"/>
          </w:tblCellMar>
        </w:tblPrEx>
        <w:trPr>
          <w:trHeight w:val="331"/>
        </w:trPr>
        <w:tc>
          <w:tcPr>
            <w:tcW w:w="634" w:type="pct"/>
            <w:shd w:val="clear" w:color="auto" w:fill="auto"/>
          </w:tcPr>
          <w:p w:rsidR="004C31F2" w:rsidRPr="00B552A0" w:rsidRDefault="004C31F2" w:rsidP="0071228F">
            <w:pPr>
              <w:tabs>
                <w:tab w:val="left" w:pos="425"/>
              </w:tabs>
              <w:rPr>
                <w:b/>
                <w:sz w:val="24"/>
                <w:szCs w:val="24"/>
              </w:rPr>
            </w:pPr>
            <w:r w:rsidRPr="00B552A0">
              <w:rPr>
                <w:b/>
                <w:sz w:val="24"/>
                <w:szCs w:val="24"/>
              </w:rPr>
              <w:t>Households</w:t>
            </w:r>
          </w:p>
        </w:tc>
        <w:tc>
          <w:tcPr>
            <w:tcW w:w="446" w:type="pct"/>
            <w:shd w:val="clear" w:color="auto" w:fill="auto"/>
          </w:tcPr>
          <w:p w:rsidR="004C31F2" w:rsidRPr="008D4D29" w:rsidRDefault="004C31F2" w:rsidP="0087035D">
            <w:pPr>
              <w:tabs>
                <w:tab w:val="left" w:pos="425"/>
              </w:tabs>
              <w:jc w:val="center"/>
              <w:rPr>
                <w:sz w:val="24"/>
                <w:szCs w:val="24"/>
              </w:rPr>
            </w:pPr>
            <w:r>
              <w:rPr>
                <w:sz w:val="24"/>
                <w:szCs w:val="24"/>
              </w:rPr>
              <w:t>150,</w:t>
            </w:r>
            <w:r w:rsidRPr="008D4D29">
              <w:rPr>
                <w:sz w:val="24"/>
                <w:szCs w:val="24"/>
              </w:rPr>
              <w:t>374</w:t>
            </w:r>
          </w:p>
        </w:tc>
        <w:tc>
          <w:tcPr>
            <w:tcW w:w="446" w:type="pct"/>
            <w:shd w:val="clear" w:color="auto" w:fill="auto"/>
          </w:tcPr>
          <w:p w:rsidR="004C31F2" w:rsidRPr="008D4D29" w:rsidRDefault="004C31F2" w:rsidP="0087035D">
            <w:pPr>
              <w:tabs>
                <w:tab w:val="left" w:pos="425"/>
              </w:tabs>
              <w:jc w:val="center"/>
              <w:rPr>
                <w:sz w:val="24"/>
                <w:szCs w:val="24"/>
              </w:rPr>
            </w:pPr>
            <w:r>
              <w:rPr>
                <w:sz w:val="24"/>
                <w:szCs w:val="24"/>
              </w:rPr>
              <w:t>2</w:t>
            </w:r>
            <w:r w:rsidRPr="008D4D29">
              <w:rPr>
                <w:sz w:val="24"/>
                <w:szCs w:val="24"/>
              </w:rPr>
              <w:t>81,701</w:t>
            </w:r>
          </w:p>
        </w:tc>
        <w:tc>
          <w:tcPr>
            <w:tcW w:w="540" w:type="pct"/>
            <w:shd w:val="clear" w:color="auto" w:fill="auto"/>
          </w:tcPr>
          <w:p w:rsidR="004C31F2" w:rsidRPr="008D4D29" w:rsidRDefault="004C31F2" w:rsidP="0087035D">
            <w:pPr>
              <w:tabs>
                <w:tab w:val="left" w:pos="425"/>
              </w:tabs>
              <w:jc w:val="center"/>
              <w:rPr>
                <w:sz w:val="24"/>
                <w:szCs w:val="24"/>
              </w:rPr>
            </w:pPr>
            <w:r w:rsidRPr="008D4D29">
              <w:rPr>
                <w:sz w:val="24"/>
                <w:szCs w:val="24"/>
              </w:rPr>
              <w:t>565,977</w:t>
            </w:r>
          </w:p>
        </w:tc>
        <w:tc>
          <w:tcPr>
            <w:tcW w:w="540" w:type="pct"/>
            <w:shd w:val="clear" w:color="auto" w:fill="auto"/>
          </w:tcPr>
          <w:p w:rsidR="004C31F2" w:rsidRPr="008D4D29" w:rsidRDefault="00453FDF" w:rsidP="0087035D">
            <w:pPr>
              <w:tabs>
                <w:tab w:val="left" w:pos="425"/>
              </w:tabs>
              <w:jc w:val="center"/>
              <w:rPr>
                <w:sz w:val="24"/>
                <w:szCs w:val="24"/>
              </w:rPr>
            </w:pPr>
            <w:r>
              <w:rPr>
                <w:sz w:val="24"/>
                <w:szCs w:val="24"/>
              </w:rPr>
              <w:t>74</w:t>
            </w:r>
            <w:r w:rsidR="004C31F2">
              <w:rPr>
                <w:sz w:val="24"/>
                <w:szCs w:val="24"/>
              </w:rPr>
              <w:t>8,</w:t>
            </w:r>
            <w:r w:rsidR="004C31F2" w:rsidRPr="008D4D29">
              <w:rPr>
                <w:sz w:val="24"/>
                <w:szCs w:val="24"/>
              </w:rPr>
              <w:t>377</w:t>
            </w:r>
          </w:p>
        </w:tc>
        <w:tc>
          <w:tcPr>
            <w:tcW w:w="540" w:type="pct"/>
            <w:shd w:val="clear" w:color="auto" w:fill="auto"/>
          </w:tcPr>
          <w:p w:rsidR="004C31F2" w:rsidRPr="008D4D29" w:rsidRDefault="004C31F2" w:rsidP="0087035D">
            <w:pPr>
              <w:tabs>
                <w:tab w:val="left" w:pos="425"/>
              </w:tabs>
              <w:jc w:val="center"/>
              <w:rPr>
                <w:sz w:val="24"/>
                <w:szCs w:val="24"/>
              </w:rPr>
            </w:pPr>
            <w:r w:rsidRPr="008D4D29">
              <w:rPr>
                <w:sz w:val="24"/>
                <w:szCs w:val="24"/>
              </w:rPr>
              <w:t>940,560</w:t>
            </w:r>
          </w:p>
        </w:tc>
        <w:tc>
          <w:tcPr>
            <w:tcW w:w="540" w:type="pct"/>
            <w:shd w:val="clear" w:color="auto" w:fill="auto"/>
          </w:tcPr>
          <w:p w:rsidR="004C31F2" w:rsidRPr="008D4D29" w:rsidRDefault="004C31F2" w:rsidP="0087035D">
            <w:pPr>
              <w:tabs>
                <w:tab w:val="left" w:pos="425"/>
              </w:tabs>
              <w:jc w:val="center"/>
              <w:rPr>
                <w:sz w:val="24"/>
                <w:szCs w:val="24"/>
              </w:rPr>
            </w:pPr>
            <w:r w:rsidRPr="008D4D29">
              <w:rPr>
                <w:sz w:val="24"/>
                <w:szCs w:val="24"/>
              </w:rPr>
              <w:t>838,492</w:t>
            </w:r>
          </w:p>
        </w:tc>
        <w:tc>
          <w:tcPr>
            <w:tcW w:w="540" w:type="pct"/>
            <w:shd w:val="clear" w:color="auto" w:fill="auto"/>
          </w:tcPr>
          <w:p w:rsidR="004C31F2" w:rsidRPr="008D4D29" w:rsidRDefault="004C31F2" w:rsidP="0087035D">
            <w:pPr>
              <w:tabs>
                <w:tab w:val="left" w:pos="425"/>
              </w:tabs>
              <w:jc w:val="center"/>
              <w:rPr>
                <w:sz w:val="24"/>
                <w:szCs w:val="24"/>
              </w:rPr>
            </w:pPr>
            <w:r>
              <w:rPr>
                <w:sz w:val="24"/>
                <w:szCs w:val="24"/>
              </w:rPr>
              <w:t>712</w:t>
            </w:r>
            <w:r w:rsidRPr="008D4D29">
              <w:rPr>
                <w:sz w:val="24"/>
                <w:szCs w:val="24"/>
              </w:rPr>
              <w:t>,932</w:t>
            </w:r>
          </w:p>
        </w:tc>
        <w:tc>
          <w:tcPr>
            <w:tcW w:w="446" w:type="pct"/>
            <w:shd w:val="clear" w:color="auto" w:fill="auto"/>
          </w:tcPr>
          <w:p w:rsidR="004C31F2" w:rsidRPr="008D4D29" w:rsidRDefault="004C31F2" w:rsidP="0087035D">
            <w:pPr>
              <w:tabs>
                <w:tab w:val="left" w:pos="425"/>
              </w:tabs>
              <w:jc w:val="center"/>
              <w:rPr>
                <w:sz w:val="24"/>
                <w:szCs w:val="24"/>
              </w:rPr>
            </w:pPr>
            <w:r>
              <w:rPr>
                <w:sz w:val="24"/>
                <w:szCs w:val="24"/>
              </w:rPr>
              <w:t>737,07</w:t>
            </w:r>
            <w:r w:rsidRPr="008D4D29">
              <w:rPr>
                <w:sz w:val="24"/>
                <w:szCs w:val="24"/>
              </w:rPr>
              <w:t>8</w:t>
            </w:r>
          </w:p>
        </w:tc>
        <w:tc>
          <w:tcPr>
            <w:tcW w:w="332" w:type="pct"/>
            <w:shd w:val="clear" w:color="auto" w:fill="auto"/>
          </w:tcPr>
          <w:p w:rsidR="004C31F2" w:rsidRPr="008D4D29" w:rsidRDefault="0087035D" w:rsidP="0087035D">
            <w:pPr>
              <w:tabs>
                <w:tab w:val="left" w:pos="425"/>
              </w:tabs>
              <w:jc w:val="center"/>
              <w:rPr>
                <w:sz w:val="24"/>
                <w:szCs w:val="24"/>
              </w:rPr>
            </w:pPr>
            <w:r>
              <w:rPr>
                <w:sz w:val="24"/>
                <w:szCs w:val="24"/>
              </w:rPr>
              <w:t>Tick</w:t>
            </w:r>
          </w:p>
        </w:tc>
      </w:tr>
      <w:tr w:rsidR="004C31F2" w:rsidRPr="008D4D29" w:rsidTr="0087035D">
        <w:tblPrEx>
          <w:tblCellMar>
            <w:top w:w="0" w:type="dxa"/>
            <w:bottom w:w="0" w:type="dxa"/>
          </w:tblCellMar>
        </w:tblPrEx>
        <w:trPr>
          <w:trHeight w:val="293"/>
        </w:trPr>
        <w:tc>
          <w:tcPr>
            <w:tcW w:w="634" w:type="pct"/>
            <w:shd w:val="clear" w:color="auto" w:fill="auto"/>
          </w:tcPr>
          <w:p w:rsidR="004C31F2" w:rsidRPr="00B552A0" w:rsidRDefault="004C31F2" w:rsidP="0071228F">
            <w:pPr>
              <w:tabs>
                <w:tab w:val="left" w:pos="425"/>
              </w:tabs>
              <w:rPr>
                <w:b/>
                <w:sz w:val="24"/>
                <w:szCs w:val="24"/>
              </w:rPr>
            </w:pPr>
            <w:r w:rsidRPr="00B552A0">
              <w:rPr>
                <w:b/>
                <w:sz w:val="24"/>
                <w:szCs w:val="24"/>
              </w:rPr>
              <w:t>Businesses</w:t>
            </w:r>
          </w:p>
        </w:tc>
        <w:tc>
          <w:tcPr>
            <w:tcW w:w="446" w:type="pct"/>
            <w:shd w:val="clear" w:color="auto" w:fill="auto"/>
          </w:tcPr>
          <w:p w:rsidR="004C31F2" w:rsidRPr="008D4D29" w:rsidRDefault="004C31F2" w:rsidP="0087035D">
            <w:pPr>
              <w:tabs>
                <w:tab w:val="left" w:pos="425"/>
              </w:tabs>
              <w:jc w:val="center"/>
              <w:rPr>
                <w:sz w:val="24"/>
                <w:szCs w:val="24"/>
              </w:rPr>
            </w:pPr>
            <w:r>
              <w:rPr>
                <w:sz w:val="24"/>
                <w:szCs w:val="24"/>
              </w:rPr>
              <w:t>7,22</w:t>
            </w:r>
            <w:r w:rsidRPr="008D4D29">
              <w:rPr>
                <w:sz w:val="24"/>
                <w:szCs w:val="24"/>
              </w:rPr>
              <w:t>9</w:t>
            </w:r>
          </w:p>
        </w:tc>
        <w:tc>
          <w:tcPr>
            <w:tcW w:w="446" w:type="pct"/>
            <w:shd w:val="clear" w:color="auto" w:fill="auto"/>
          </w:tcPr>
          <w:p w:rsidR="004C31F2" w:rsidRPr="008D4D29" w:rsidRDefault="004C31F2" w:rsidP="0087035D">
            <w:pPr>
              <w:tabs>
                <w:tab w:val="left" w:pos="425"/>
              </w:tabs>
              <w:jc w:val="center"/>
              <w:rPr>
                <w:sz w:val="24"/>
                <w:szCs w:val="24"/>
              </w:rPr>
            </w:pPr>
            <w:r>
              <w:rPr>
                <w:sz w:val="24"/>
                <w:szCs w:val="24"/>
              </w:rPr>
              <w:t>14,</w:t>
            </w:r>
            <w:r w:rsidRPr="008D4D29">
              <w:rPr>
                <w:sz w:val="24"/>
                <w:szCs w:val="24"/>
              </w:rPr>
              <w:t>676</w:t>
            </w:r>
          </w:p>
        </w:tc>
        <w:tc>
          <w:tcPr>
            <w:tcW w:w="540" w:type="pct"/>
            <w:shd w:val="clear" w:color="auto" w:fill="auto"/>
          </w:tcPr>
          <w:p w:rsidR="004C31F2" w:rsidRPr="008D4D29" w:rsidRDefault="004C31F2" w:rsidP="0087035D">
            <w:pPr>
              <w:tabs>
                <w:tab w:val="left" w:pos="425"/>
              </w:tabs>
              <w:jc w:val="center"/>
              <w:rPr>
                <w:sz w:val="24"/>
                <w:szCs w:val="24"/>
              </w:rPr>
            </w:pPr>
            <w:r>
              <w:rPr>
                <w:sz w:val="24"/>
                <w:szCs w:val="24"/>
              </w:rPr>
              <w:t>24,</w:t>
            </w:r>
            <w:r w:rsidRPr="008D4D29">
              <w:rPr>
                <w:sz w:val="24"/>
                <w:szCs w:val="24"/>
              </w:rPr>
              <w:t>313</w:t>
            </w:r>
          </w:p>
        </w:tc>
        <w:tc>
          <w:tcPr>
            <w:tcW w:w="540" w:type="pct"/>
            <w:shd w:val="clear" w:color="auto" w:fill="auto"/>
          </w:tcPr>
          <w:p w:rsidR="004C31F2" w:rsidRPr="008D4D29" w:rsidRDefault="004C31F2" w:rsidP="0087035D">
            <w:pPr>
              <w:tabs>
                <w:tab w:val="left" w:pos="425"/>
              </w:tabs>
              <w:jc w:val="center"/>
              <w:rPr>
                <w:sz w:val="24"/>
                <w:szCs w:val="24"/>
              </w:rPr>
            </w:pPr>
            <w:r>
              <w:rPr>
                <w:sz w:val="24"/>
                <w:szCs w:val="24"/>
              </w:rPr>
              <w:t>30,</w:t>
            </w:r>
            <w:r w:rsidRPr="008D4D29">
              <w:rPr>
                <w:sz w:val="24"/>
                <w:szCs w:val="24"/>
              </w:rPr>
              <w:t>313</w:t>
            </w:r>
          </w:p>
        </w:tc>
        <w:tc>
          <w:tcPr>
            <w:tcW w:w="540" w:type="pct"/>
            <w:shd w:val="clear" w:color="auto" w:fill="auto"/>
          </w:tcPr>
          <w:p w:rsidR="004C31F2" w:rsidRPr="008D4D29" w:rsidRDefault="004C31F2" w:rsidP="0087035D">
            <w:pPr>
              <w:tabs>
                <w:tab w:val="left" w:pos="425"/>
              </w:tabs>
              <w:jc w:val="center"/>
              <w:rPr>
                <w:sz w:val="24"/>
                <w:szCs w:val="24"/>
              </w:rPr>
            </w:pPr>
            <w:r w:rsidRPr="008D4D29">
              <w:rPr>
                <w:sz w:val="24"/>
                <w:szCs w:val="24"/>
              </w:rPr>
              <w:t>32,276</w:t>
            </w:r>
          </w:p>
        </w:tc>
        <w:tc>
          <w:tcPr>
            <w:tcW w:w="540" w:type="pct"/>
            <w:shd w:val="clear" w:color="auto" w:fill="auto"/>
          </w:tcPr>
          <w:p w:rsidR="004C31F2" w:rsidRPr="008D4D29" w:rsidRDefault="004C31F2" w:rsidP="0087035D">
            <w:pPr>
              <w:tabs>
                <w:tab w:val="left" w:pos="425"/>
              </w:tabs>
              <w:jc w:val="center"/>
              <w:rPr>
                <w:sz w:val="24"/>
                <w:szCs w:val="24"/>
              </w:rPr>
            </w:pPr>
            <w:r w:rsidRPr="008D4D29">
              <w:rPr>
                <w:sz w:val="24"/>
                <w:szCs w:val="24"/>
              </w:rPr>
              <w:t>38,688</w:t>
            </w:r>
          </w:p>
        </w:tc>
        <w:tc>
          <w:tcPr>
            <w:tcW w:w="540" w:type="pct"/>
            <w:shd w:val="clear" w:color="auto" w:fill="auto"/>
          </w:tcPr>
          <w:p w:rsidR="004C31F2" w:rsidRPr="008D4D29" w:rsidRDefault="004C31F2" w:rsidP="0087035D">
            <w:pPr>
              <w:tabs>
                <w:tab w:val="left" w:pos="425"/>
              </w:tabs>
              <w:jc w:val="center"/>
              <w:rPr>
                <w:sz w:val="24"/>
                <w:szCs w:val="24"/>
              </w:rPr>
            </w:pPr>
            <w:r>
              <w:rPr>
                <w:sz w:val="24"/>
                <w:szCs w:val="24"/>
              </w:rPr>
              <w:t>47,0</w:t>
            </w:r>
            <w:r w:rsidRPr="008D4D29">
              <w:rPr>
                <w:sz w:val="24"/>
                <w:szCs w:val="24"/>
              </w:rPr>
              <w:t>82</w:t>
            </w:r>
          </w:p>
        </w:tc>
        <w:tc>
          <w:tcPr>
            <w:tcW w:w="446" w:type="pct"/>
            <w:shd w:val="clear" w:color="auto" w:fill="auto"/>
          </w:tcPr>
          <w:p w:rsidR="004C31F2" w:rsidRPr="008D4D29" w:rsidRDefault="004C31F2" w:rsidP="0087035D">
            <w:pPr>
              <w:tabs>
                <w:tab w:val="left" w:pos="425"/>
              </w:tabs>
              <w:jc w:val="center"/>
              <w:rPr>
                <w:sz w:val="24"/>
                <w:szCs w:val="24"/>
              </w:rPr>
            </w:pPr>
            <w:r>
              <w:rPr>
                <w:sz w:val="24"/>
                <w:szCs w:val="24"/>
              </w:rPr>
              <w:t>47,8</w:t>
            </w:r>
            <w:r w:rsidRPr="008D4D29">
              <w:rPr>
                <w:sz w:val="24"/>
                <w:szCs w:val="24"/>
              </w:rPr>
              <w:t>21</w:t>
            </w:r>
          </w:p>
        </w:tc>
        <w:tc>
          <w:tcPr>
            <w:tcW w:w="332" w:type="pct"/>
            <w:shd w:val="clear" w:color="auto" w:fill="auto"/>
          </w:tcPr>
          <w:p w:rsidR="004C31F2" w:rsidRPr="008D4D29" w:rsidRDefault="0087035D" w:rsidP="0087035D">
            <w:pPr>
              <w:tabs>
                <w:tab w:val="left" w:pos="425"/>
              </w:tabs>
              <w:jc w:val="center"/>
              <w:rPr>
                <w:sz w:val="24"/>
                <w:szCs w:val="24"/>
              </w:rPr>
            </w:pPr>
            <w:r>
              <w:rPr>
                <w:sz w:val="24"/>
                <w:szCs w:val="24"/>
              </w:rPr>
              <w:t>Tick</w:t>
            </w:r>
          </w:p>
        </w:tc>
      </w:tr>
    </w:tbl>
    <w:p w:rsidR="008B64D8" w:rsidRPr="008D4D29" w:rsidRDefault="008B64D8" w:rsidP="0071228F">
      <w:pPr>
        <w:tabs>
          <w:tab w:val="left" w:pos="425"/>
        </w:tabs>
        <w:rPr>
          <w:sz w:val="24"/>
          <w:szCs w:val="24"/>
        </w:rPr>
      </w:pPr>
    </w:p>
    <w:p w:rsidR="00782993" w:rsidRPr="008D4D29" w:rsidRDefault="008B64D8" w:rsidP="0071228F">
      <w:pPr>
        <w:tabs>
          <w:tab w:val="left" w:pos="425"/>
        </w:tabs>
        <w:rPr>
          <w:sz w:val="24"/>
          <w:szCs w:val="24"/>
        </w:rPr>
      </w:pPr>
      <w:r>
        <w:rPr>
          <w:sz w:val="24"/>
          <w:szCs w:val="24"/>
        </w:rPr>
        <w:t xml:space="preserve">7. </w:t>
      </w:r>
      <w:r w:rsidR="00782993" w:rsidRPr="008D4D29">
        <w:rPr>
          <w:sz w:val="24"/>
          <w:szCs w:val="24"/>
        </w:rPr>
        <w:t xml:space="preserve">National GreenPower quarterly reports </w:t>
      </w:r>
      <w:hyperlink r:id="rId10" w:history="1">
        <w:r w:rsidR="00782993" w:rsidRPr="00453FDF">
          <w:rPr>
            <w:sz w:val="24"/>
            <w:szCs w:val="24"/>
          </w:rPr>
          <w:t>www.greenpower.com.au</w:t>
        </w:r>
      </w:hyperlink>
    </w:p>
    <w:p w:rsidR="00453FDF" w:rsidRDefault="00453FDF" w:rsidP="0071228F">
      <w:pPr>
        <w:tabs>
          <w:tab w:val="left" w:pos="425"/>
        </w:tabs>
        <w:rPr>
          <w:sz w:val="24"/>
          <w:szCs w:val="24"/>
        </w:rPr>
      </w:pPr>
    </w:p>
    <w:p w:rsidR="00453FDF" w:rsidRDefault="00453FDF" w:rsidP="0071228F">
      <w:pPr>
        <w:tabs>
          <w:tab w:val="left" w:pos="425"/>
        </w:tabs>
        <w:rPr>
          <w:sz w:val="24"/>
          <w:szCs w:val="24"/>
        </w:rPr>
      </w:pPr>
    </w:p>
    <w:p w:rsidR="00782993" w:rsidRPr="008D4D29" w:rsidRDefault="00782993" w:rsidP="0071228F">
      <w:pPr>
        <w:pStyle w:val="Heading3"/>
        <w:tabs>
          <w:tab w:val="left" w:pos="425"/>
        </w:tabs>
      </w:pPr>
      <w:r w:rsidRPr="008D4D29">
        <w:t>City of Sydney GreenPower</w:t>
      </w:r>
      <w:r w:rsidRPr="008D4D29">
        <w:rPr>
          <w:vertAlign w:val="superscript"/>
        </w:rPr>
        <w:t>8</w:t>
      </w:r>
    </w:p>
    <w:p w:rsidR="00453FDF" w:rsidRDefault="00453FDF"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From 2009</w:t>
      </w:r>
      <w:r w:rsidR="009B0CF0">
        <w:rPr>
          <w:sz w:val="24"/>
          <w:szCs w:val="24"/>
        </w:rPr>
        <w:t>-</w:t>
      </w:r>
      <w:r w:rsidRPr="008D4D29">
        <w:rPr>
          <w:sz w:val="24"/>
          <w:szCs w:val="24"/>
        </w:rPr>
        <w:t xml:space="preserve">10 the City will remain carbon neutral through the purchase of </w:t>
      </w:r>
      <w:r w:rsidR="00180C95" w:rsidRPr="008D4D29">
        <w:rPr>
          <w:sz w:val="24"/>
          <w:szCs w:val="24"/>
        </w:rPr>
        <w:t>offsets</w:t>
      </w:r>
      <w:r w:rsidRPr="008D4D29">
        <w:rPr>
          <w:sz w:val="24"/>
          <w:szCs w:val="24"/>
        </w:rPr>
        <w:t xml:space="preserve"> but will no longer purchase GreenPower. Instead, these funds will be invested in local renewables projects.</w:t>
      </w:r>
    </w:p>
    <w:p w:rsidR="008B64D8" w:rsidRPr="008D4D29" w:rsidRDefault="008B64D8" w:rsidP="0071228F">
      <w:pPr>
        <w:tabs>
          <w:tab w:val="left" w:pos="425"/>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82"/>
        <w:gridCol w:w="1762"/>
        <w:gridCol w:w="1508"/>
        <w:gridCol w:w="1539"/>
        <w:gridCol w:w="1518"/>
      </w:tblGrid>
      <w:tr w:rsidR="00782993" w:rsidRPr="00453FDF" w:rsidTr="00453FDF">
        <w:tblPrEx>
          <w:tblCellMar>
            <w:top w:w="0" w:type="dxa"/>
            <w:bottom w:w="0" w:type="dxa"/>
          </w:tblCellMar>
        </w:tblPrEx>
        <w:trPr>
          <w:trHeight w:val="590"/>
        </w:trPr>
        <w:tc>
          <w:tcPr>
            <w:tcW w:w="1527" w:type="pct"/>
            <w:shd w:val="clear" w:color="auto" w:fill="auto"/>
          </w:tcPr>
          <w:p w:rsidR="00782993" w:rsidRPr="00453FDF" w:rsidRDefault="00782993" w:rsidP="0071228F">
            <w:pPr>
              <w:tabs>
                <w:tab w:val="left" w:pos="425"/>
              </w:tabs>
              <w:rPr>
                <w:b/>
                <w:sz w:val="24"/>
                <w:szCs w:val="24"/>
              </w:rPr>
            </w:pPr>
          </w:p>
        </w:tc>
        <w:tc>
          <w:tcPr>
            <w:tcW w:w="967" w:type="pct"/>
            <w:shd w:val="clear" w:color="auto" w:fill="auto"/>
          </w:tcPr>
          <w:p w:rsidR="00782993" w:rsidRPr="00453FDF" w:rsidRDefault="009B0CF0" w:rsidP="0071228F">
            <w:pPr>
              <w:tabs>
                <w:tab w:val="left" w:pos="425"/>
              </w:tabs>
              <w:jc w:val="center"/>
              <w:rPr>
                <w:b/>
                <w:sz w:val="24"/>
                <w:szCs w:val="24"/>
              </w:rPr>
            </w:pPr>
            <w:r>
              <w:rPr>
                <w:b/>
                <w:sz w:val="24"/>
                <w:szCs w:val="24"/>
              </w:rPr>
              <w:t>2009-</w:t>
            </w:r>
            <w:r w:rsidR="00782993" w:rsidRPr="00453FDF">
              <w:rPr>
                <w:b/>
                <w:sz w:val="24"/>
                <w:szCs w:val="24"/>
              </w:rPr>
              <w:t>10</w:t>
            </w:r>
          </w:p>
        </w:tc>
        <w:tc>
          <w:tcPr>
            <w:tcW w:w="828" w:type="pct"/>
            <w:shd w:val="clear" w:color="auto" w:fill="auto"/>
          </w:tcPr>
          <w:p w:rsidR="00782993" w:rsidRPr="00453FDF" w:rsidRDefault="00453FDF" w:rsidP="0071228F">
            <w:pPr>
              <w:tabs>
                <w:tab w:val="left" w:pos="425"/>
              </w:tabs>
              <w:jc w:val="center"/>
              <w:rPr>
                <w:b/>
                <w:sz w:val="24"/>
                <w:szCs w:val="24"/>
              </w:rPr>
            </w:pPr>
            <w:r>
              <w:rPr>
                <w:b/>
                <w:sz w:val="24"/>
                <w:szCs w:val="24"/>
              </w:rPr>
              <w:t>2</w:t>
            </w:r>
            <w:r w:rsidR="009B0CF0">
              <w:rPr>
                <w:b/>
                <w:sz w:val="24"/>
                <w:szCs w:val="24"/>
              </w:rPr>
              <w:t>010-</w:t>
            </w:r>
            <w:r w:rsidR="00782993" w:rsidRPr="00453FDF">
              <w:rPr>
                <w:b/>
                <w:sz w:val="24"/>
                <w:szCs w:val="24"/>
              </w:rPr>
              <w:t>11</w:t>
            </w:r>
          </w:p>
        </w:tc>
        <w:tc>
          <w:tcPr>
            <w:tcW w:w="845" w:type="pct"/>
            <w:shd w:val="clear" w:color="auto" w:fill="auto"/>
          </w:tcPr>
          <w:p w:rsidR="00782993" w:rsidRPr="00453FDF" w:rsidRDefault="00453FDF" w:rsidP="0071228F">
            <w:pPr>
              <w:tabs>
                <w:tab w:val="left" w:pos="425"/>
              </w:tabs>
              <w:jc w:val="center"/>
              <w:rPr>
                <w:b/>
                <w:sz w:val="24"/>
                <w:szCs w:val="24"/>
              </w:rPr>
            </w:pPr>
            <w:r>
              <w:rPr>
                <w:b/>
                <w:sz w:val="24"/>
                <w:szCs w:val="24"/>
              </w:rPr>
              <w:t>2</w:t>
            </w:r>
            <w:r w:rsidR="00782993" w:rsidRPr="00453FDF">
              <w:rPr>
                <w:b/>
                <w:sz w:val="24"/>
                <w:szCs w:val="24"/>
              </w:rPr>
              <w:t>0</w:t>
            </w:r>
            <w:r w:rsidR="009B0CF0">
              <w:rPr>
                <w:b/>
                <w:sz w:val="24"/>
                <w:szCs w:val="24"/>
              </w:rPr>
              <w:t>11-</w:t>
            </w:r>
            <w:r w:rsidR="00782993" w:rsidRPr="00453FDF">
              <w:rPr>
                <w:b/>
                <w:sz w:val="24"/>
                <w:szCs w:val="24"/>
              </w:rPr>
              <w:t>12</w:t>
            </w:r>
          </w:p>
        </w:tc>
        <w:tc>
          <w:tcPr>
            <w:tcW w:w="834" w:type="pct"/>
            <w:shd w:val="clear" w:color="auto" w:fill="auto"/>
          </w:tcPr>
          <w:p w:rsidR="00782993" w:rsidRPr="00453FDF" w:rsidRDefault="00782993" w:rsidP="0071228F">
            <w:pPr>
              <w:tabs>
                <w:tab w:val="left" w:pos="425"/>
              </w:tabs>
              <w:jc w:val="center"/>
              <w:rPr>
                <w:b/>
                <w:sz w:val="24"/>
                <w:szCs w:val="24"/>
              </w:rPr>
            </w:pPr>
            <w:r w:rsidRPr="00453FDF">
              <w:rPr>
                <w:b/>
                <w:sz w:val="24"/>
                <w:szCs w:val="24"/>
              </w:rPr>
              <w:t>Trend</w:t>
            </w:r>
          </w:p>
        </w:tc>
      </w:tr>
      <w:tr w:rsidR="00453FDF" w:rsidRPr="00453FDF" w:rsidTr="00453FDF">
        <w:tblPrEx>
          <w:tblCellMar>
            <w:top w:w="0" w:type="dxa"/>
            <w:bottom w:w="0" w:type="dxa"/>
          </w:tblCellMar>
        </w:tblPrEx>
        <w:trPr>
          <w:trHeight w:val="590"/>
        </w:trPr>
        <w:tc>
          <w:tcPr>
            <w:tcW w:w="1527" w:type="pct"/>
            <w:shd w:val="clear" w:color="auto" w:fill="auto"/>
          </w:tcPr>
          <w:p w:rsidR="00453FDF" w:rsidRPr="00453FDF" w:rsidRDefault="00453FDF" w:rsidP="0071228F">
            <w:pPr>
              <w:tabs>
                <w:tab w:val="left" w:pos="425"/>
              </w:tabs>
              <w:rPr>
                <w:sz w:val="24"/>
                <w:szCs w:val="24"/>
              </w:rPr>
            </w:pPr>
            <w:r w:rsidRPr="00453FDF">
              <w:rPr>
                <w:b/>
                <w:sz w:val="24"/>
                <w:szCs w:val="24"/>
              </w:rPr>
              <w:t>City installed renewables (kWp)</w:t>
            </w:r>
          </w:p>
        </w:tc>
        <w:tc>
          <w:tcPr>
            <w:tcW w:w="967" w:type="pct"/>
            <w:shd w:val="clear" w:color="auto" w:fill="auto"/>
          </w:tcPr>
          <w:p w:rsidR="00453FDF" w:rsidRPr="00453FDF" w:rsidRDefault="00453FDF" w:rsidP="0071228F">
            <w:pPr>
              <w:tabs>
                <w:tab w:val="left" w:pos="425"/>
              </w:tabs>
              <w:jc w:val="center"/>
              <w:rPr>
                <w:sz w:val="24"/>
                <w:szCs w:val="24"/>
              </w:rPr>
            </w:pPr>
            <w:r w:rsidRPr="00453FDF">
              <w:rPr>
                <w:sz w:val="24"/>
                <w:szCs w:val="24"/>
              </w:rPr>
              <w:t>73.5</w:t>
            </w:r>
          </w:p>
        </w:tc>
        <w:tc>
          <w:tcPr>
            <w:tcW w:w="828" w:type="pct"/>
            <w:shd w:val="clear" w:color="auto" w:fill="auto"/>
          </w:tcPr>
          <w:p w:rsidR="00453FDF" w:rsidRPr="00453FDF" w:rsidRDefault="00453FDF" w:rsidP="0071228F">
            <w:pPr>
              <w:tabs>
                <w:tab w:val="left" w:pos="425"/>
              </w:tabs>
              <w:jc w:val="center"/>
              <w:rPr>
                <w:sz w:val="24"/>
                <w:szCs w:val="24"/>
              </w:rPr>
            </w:pPr>
            <w:r w:rsidRPr="00453FDF">
              <w:rPr>
                <w:sz w:val="24"/>
                <w:szCs w:val="24"/>
              </w:rPr>
              <w:t>93</w:t>
            </w:r>
          </w:p>
        </w:tc>
        <w:tc>
          <w:tcPr>
            <w:tcW w:w="845" w:type="pct"/>
            <w:shd w:val="clear" w:color="auto" w:fill="auto"/>
          </w:tcPr>
          <w:p w:rsidR="00453FDF" w:rsidRPr="00453FDF" w:rsidRDefault="00453FDF" w:rsidP="0071228F">
            <w:pPr>
              <w:tabs>
                <w:tab w:val="left" w:pos="425"/>
              </w:tabs>
              <w:jc w:val="center"/>
              <w:rPr>
                <w:sz w:val="24"/>
                <w:szCs w:val="24"/>
              </w:rPr>
            </w:pPr>
            <w:r w:rsidRPr="00453FDF">
              <w:rPr>
                <w:sz w:val="24"/>
                <w:szCs w:val="24"/>
              </w:rPr>
              <w:t>0</w:t>
            </w:r>
          </w:p>
        </w:tc>
        <w:tc>
          <w:tcPr>
            <w:tcW w:w="834" w:type="pct"/>
            <w:shd w:val="clear" w:color="auto" w:fill="auto"/>
          </w:tcPr>
          <w:p w:rsidR="00453FDF" w:rsidRPr="00453FDF" w:rsidRDefault="00453FDF" w:rsidP="0071228F">
            <w:pPr>
              <w:tabs>
                <w:tab w:val="left" w:pos="425"/>
              </w:tabs>
              <w:jc w:val="center"/>
              <w:rPr>
                <w:sz w:val="24"/>
                <w:szCs w:val="24"/>
              </w:rPr>
            </w:pPr>
            <w:r w:rsidRPr="00453FDF">
              <w:rPr>
                <w:sz w:val="24"/>
                <w:szCs w:val="24"/>
              </w:rPr>
              <w:t>Cross</w:t>
            </w:r>
          </w:p>
        </w:tc>
      </w:tr>
    </w:tbl>
    <w:p w:rsidR="008B64D8" w:rsidRDefault="008B64D8" w:rsidP="0071228F">
      <w:pPr>
        <w:tabs>
          <w:tab w:val="left" w:pos="425"/>
        </w:tabs>
        <w:rPr>
          <w:sz w:val="24"/>
          <w:szCs w:val="24"/>
        </w:rPr>
      </w:pPr>
    </w:p>
    <w:p w:rsidR="00782993" w:rsidRDefault="008B64D8" w:rsidP="0071228F">
      <w:pPr>
        <w:tabs>
          <w:tab w:val="left" w:pos="425"/>
        </w:tabs>
        <w:rPr>
          <w:sz w:val="24"/>
          <w:szCs w:val="24"/>
        </w:rPr>
      </w:pPr>
      <w:r>
        <w:rPr>
          <w:sz w:val="24"/>
          <w:szCs w:val="24"/>
        </w:rPr>
        <w:t xml:space="preserve">8. </w:t>
      </w:r>
      <w:r w:rsidR="00782993" w:rsidRPr="008D4D29">
        <w:rPr>
          <w:sz w:val="24"/>
          <w:szCs w:val="24"/>
        </w:rPr>
        <w:t xml:space="preserve">From 2009/10 the City of Sydney remains carbon neutral through the purchase of </w:t>
      </w:r>
      <w:r w:rsidRPr="008D4D29">
        <w:rPr>
          <w:sz w:val="24"/>
          <w:szCs w:val="24"/>
        </w:rPr>
        <w:t>offsets</w:t>
      </w:r>
      <w:r w:rsidR="00782993" w:rsidRPr="008D4D29">
        <w:rPr>
          <w:sz w:val="24"/>
          <w:szCs w:val="24"/>
        </w:rPr>
        <w:t xml:space="preserve"> but no longer purchases Green Power. Instead, these funds are invested in local renewables projects.</w:t>
      </w:r>
    </w:p>
    <w:p w:rsidR="009B0CF0" w:rsidRDefault="009B0CF0" w:rsidP="0071228F">
      <w:pPr>
        <w:tabs>
          <w:tab w:val="left" w:pos="425"/>
        </w:tabs>
        <w:rPr>
          <w:sz w:val="24"/>
          <w:szCs w:val="24"/>
        </w:rPr>
      </w:pPr>
    </w:p>
    <w:p w:rsidR="009B0CF0" w:rsidRDefault="009B0CF0" w:rsidP="0071228F">
      <w:pPr>
        <w:tabs>
          <w:tab w:val="left" w:pos="425"/>
        </w:tabs>
        <w:rPr>
          <w:sz w:val="24"/>
          <w:szCs w:val="24"/>
        </w:rPr>
      </w:pPr>
    </w:p>
    <w:p w:rsidR="009B0CF0" w:rsidRDefault="009B0CF0" w:rsidP="0071228F">
      <w:pPr>
        <w:pStyle w:val="Heading3"/>
        <w:tabs>
          <w:tab w:val="left" w:pos="425"/>
        </w:tabs>
      </w:pPr>
      <w:r>
        <w:t>Air pollution</w:t>
      </w:r>
    </w:p>
    <w:p w:rsidR="008B64D8" w:rsidRPr="008D4D29" w:rsidRDefault="008B64D8" w:rsidP="0071228F">
      <w:pPr>
        <w:tabs>
          <w:tab w:val="left" w:pos="425"/>
        </w:tabs>
        <w:rPr>
          <w:sz w:val="24"/>
          <w:szCs w:val="24"/>
        </w:rPr>
      </w:pPr>
    </w:p>
    <w:tbl>
      <w:tblPr>
        <w:tblW w:w="57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44"/>
        <w:gridCol w:w="864"/>
        <w:gridCol w:w="865"/>
        <w:gridCol w:w="865"/>
        <w:gridCol w:w="865"/>
        <w:gridCol w:w="865"/>
        <w:gridCol w:w="865"/>
        <w:gridCol w:w="865"/>
        <w:gridCol w:w="865"/>
        <w:gridCol w:w="865"/>
        <w:gridCol w:w="865"/>
      </w:tblGrid>
      <w:tr w:rsidR="009B0CF0" w:rsidRPr="00B552A0" w:rsidTr="00B552A0">
        <w:tblPrEx>
          <w:tblCellMar>
            <w:top w:w="0" w:type="dxa"/>
            <w:bottom w:w="0" w:type="dxa"/>
          </w:tblCellMar>
        </w:tblPrEx>
        <w:trPr>
          <w:trHeight w:val="254"/>
          <w:jc w:val="center"/>
        </w:trPr>
        <w:tc>
          <w:tcPr>
            <w:tcW w:w="1744" w:type="dxa"/>
            <w:shd w:val="clear" w:color="auto" w:fill="auto"/>
          </w:tcPr>
          <w:p w:rsidR="00782993" w:rsidRPr="00B552A0" w:rsidRDefault="00782993" w:rsidP="0071228F">
            <w:pPr>
              <w:tabs>
                <w:tab w:val="left" w:pos="425"/>
              </w:tabs>
              <w:rPr>
                <w:b/>
                <w:sz w:val="24"/>
                <w:szCs w:val="24"/>
              </w:rPr>
            </w:pPr>
          </w:p>
        </w:tc>
        <w:tc>
          <w:tcPr>
            <w:tcW w:w="864" w:type="dxa"/>
            <w:shd w:val="clear" w:color="auto" w:fill="auto"/>
          </w:tcPr>
          <w:p w:rsidR="00782993" w:rsidRPr="00B552A0" w:rsidRDefault="00782993" w:rsidP="0071228F">
            <w:pPr>
              <w:tabs>
                <w:tab w:val="left" w:pos="425"/>
              </w:tabs>
              <w:jc w:val="center"/>
              <w:rPr>
                <w:b/>
                <w:sz w:val="24"/>
                <w:szCs w:val="24"/>
              </w:rPr>
            </w:pPr>
            <w:r w:rsidRPr="00B552A0">
              <w:rPr>
                <w:b/>
                <w:sz w:val="24"/>
                <w:szCs w:val="24"/>
              </w:rPr>
              <w:t>2003</w:t>
            </w:r>
            <w:r w:rsidR="009B0CF0" w:rsidRPr="00B552A0">
              <w:rPr>
                <w:b/>
                <w:sz w:val="24"/>
                <w:szCs w:val="24"/>
              </w:rPr>
              <w:t>-</w:t>
            </w:r>
            <w:r w:rsidRPr="00B552A0">
              <w:rPr>
                <w:b/>
                <w:sz w:val="24"/>
                <w:szCs w:val="24"/>
              </w:rPr>
              <w:t>04</w:t>
            </w:r>
          </w:p>
        </w:tc>
        <w:tc>
          <w:tcPr>
            <w:tcW w:w="865" w:type="dxa"/>
            <w:shd w:val="clear" w:color="auto" w:fill="auto"/>
          </w:tcPr>
          <w:p w:rsidR="00782993" w:rsidRPr="00B552A0" w:rsidRDefault="00782993" w:rsidP="0071228F">
            <w:pPr>
              <w:tabs>
                <w:tab w:val="left" w:pos="425"/>
              </w:tabs>
              <w:jc w:val="center"/>
              <w:rPr>
                <w:b/>
                <w:sz w:val="24"/>
                <w:szCs w:val="24"/>
              </w:rPr>
            </w:pPr>
            <w:r w:rsidRPr="00B552A0">
              <w:rPr>
                <w:b/>
                <w:sz w:val="24"/>
                <w:szCs w:val="24"/>
              </w:rPr>
              <w:t>2004</w:t>
            </w:r>
            <w:r w:rsidR="009B0CF0" w:rsidRPr="00B552A0">
              <w:rPr>
                <w:b/>
                <w:sz w:val="24"/>
                <w:szCs w:val="24"/>
              </w:rPr>
              <w:t>-</w:t>
            </w:r>
            <w:r w:rsidRPr="00B552A0">
              <w:rPr>
                <w:b/>
                <w:sz w:val="24"/>
                <w:szCs w:val="24"/>
              </w:rPr>
              <w:t>05</w:t>
            </w:r>
          </w:p>
        </w:tc>
        <w:tc>
          <w:tcPr>
            <w:tcW w:w="865" w:type="dxa"/>
            <w:shd w:val="clear" w:color="auto" w:fill="auto"/>
          </w:tcPr>
          <w:p w:rsidR="00782993" w:rsidRPr="00B552A0" w:rsidRDefault="00782993" w:rsidP="0071228F">
            <w:pPr>
              <w:tabs>
                <w:tab w:val="left" w:pos="425"/>
              </w:tabs>
              <w:jc w:val="center"/>
              <w:rPr>
                <w:b/>
                <w:sz w:val="24"/>
                <w:szCs w:val="24"/>
              </w:rPr>
            </w:pPr>
            <w:r w:rsidRPr="00B552A0">
              <w:rPr>
                <w:b/>
                <w:sz w:val="24"/>
                <w:szCs w:val="24"/>
              </w:rPr>
              <w:t>2005</w:t>
            </w:r>
            <w:r w:rsidR="009B0CF0" w:rsidRPr="00B552A0">
              <w:rPr>
                <w:b/>
                <w:sz w:val="24"/>
                <w:szCs w:val="24"/>
              </w:rPr>
              <w:t>-</w:t>
            </w:r>
            <w:r w:rsidRPr="00B552A0">
              <w:rPr>
                <w:b/>
                <w:sz w:val="24"/>
                <w:szCs w:val="24"/>
              </w:rPr>
              <w:t>06</w:t>
            </w:r>
          </w:p>
        </w:tc>
        <w:tc>
          <w:tcPr>
            <w:tcW w:w="865" w:type="dxa"/>
            <w:shd w:val="clear" w:color="auto" w:fill="auto"/>
          </w:tcPr>
          <w:p w:rsidR="00782993" w:rsidRPr="00B552A0" w:rsidRDefault="00782993" w:rsidP="0071228F">
            <w:pPr>
              <w:tabs>
                <w:tab w:val="left" w:pos="425"/>
              </w:tabs>
              <w:jc w:val="center"/>
              <w:rPr>
                <w:b/>
                <w:sz w:val="24"/>
                <w:szCs w:val="24"/>
              </w:rPr>
            </w:pPr>
            <w:r w:rsidRPr="00B552A0">
              <w:rPr>
                <w:b/>
                <w:sz w:val="24"/>
                <w:szCs w:val="24"/>
              </w:rPr>
              <w:t>2006</w:t>
            </w:r>
            <w:r w:rsidR="009B0CF0" w:rsidRPr="00B552A0">
              <w:rPr>
                <w:b/>
                <w:sz w:val="24"/>
                <w:szCs w:val="24"/>
              </w:rPr>
              <w:t>-</w:t>
            </w:r>
            <w:r w:rsidRPr="00B552A0">
              <w:rPr>
                <w:b/>
                <w:sz w:val="24"/>
                <w:szCs w:val="24"/>
              </w:rPr>
              <w:t>07</w:t>
            </w:r>
          </w:p>
        </w:tc>
        <w:tc>
          <w:tcPr>
            <w:tcW w:w="865" w:type="dxa"/>
            <w:shd w:val="clear" w:color="auto" w:fill="auto"/>
          </w:tcPr>
          <w:p w:rsidR="00782993" w:rsidRPr="00B552A0" w:rsidRDefault="00782993" w:rsidP="0071228F">
            <w:pPr>
              <w:tabs>
                <w:tab w:val="left" w:pos="425"/>
              </w:tabs>
              <w:jc w:val="center"/>
              <w:rPr>
                <w:b/>
                <w:sz w:val="24"/>
                <w:szCs w:val="24"/>
              </w:rPr>
            </w:pPr>
            <w:r w:rsidRPr="00B552A0">
              <w:rPr>
                <w:b/>
                <w:sz w:val="24"/>
                <w:szCs w:val="24"/>
              </w:rPr>
              <w:t>2007</w:t>
            </w:r>
            <w:r w:rsidR="009B0CF0" w:rsidRPr="00B552A0">
              <w:rPr>
                <w:b/>
                <w:sz w:val="24"/>
                <w:szCs w:val="24"/>
              </w:rPr>
              <w:t>-</w:t>
            </w:r>
            <w:r w:rsidRPr="00B552A0">
              <w:rPr>
                <w:b/>
                <w:sz w:val="24"/>
                <w:szCs w:val="24"/>
              </w:rPr>
              <w:t>08</w:t>
            </w:r>
          </w:p>
        </w:tc>
        <w:tc>
          <w:tcPr>
            <w:tcW w:w="865" w:type="dxa"/>
            <w:shd w:val="clear" w:color="auto" w:fill="auto"/>
          </w:tcPr>
          <w:p w:rsidR="00782993" w:rsidRPr="00B552A0" w:rsidRDefault="00782993" w:rsidP="0071228F">
            <w:pPr>
              <w:tabs>
                <w:tab w:val="left" w:pos="425"/>
              </w:tabs>
              <w:jc w:val="center"/>
              <w:rPr>
                <w:b/>
                <w:sz w:val="24"/>
                <w:szCs w:val="24"/>
              </w:rPr>
            </w:pPr>
            <w:r w:rsidRPr="00B552A0">
              <w:rPr>
                <w:b/>
                <w:sz w:val="24"/>
                <w:szCs w:val="24"/>
              </w:rPr>
              <w:t>2008</w:t>
            </w:r>
            <w:r w:rsidR="009B0CF0" w:rsidRPr="00B552A0">
              <w:rPr>
                <w:b/>
                <w:sz w:val="24"/>
                <w:szCs w:val="24"/>
              </w:rPr>
              <w:t>-</w:t>
            </w:r>
            <w:r w:rsidRPr="00B552A0">
              <w:rPr>
                <w:b/>
                <w:sz w:val="24"/>
                <w:szCs w:val="24"/>
              </w:rPr>
              <w:t>09</w:t>
            </w:r>
          </w:p>
        </w:tc>
        <w:tc>
          <w:tcPr>
            <w:tcW w:w="865" w:type="dxa"/>
            <w:shd w:val="clear" w:color="auto" w:fill="auto"/>
          </w:tcPr>
          <w:p w:rsidR="00782993" w:rsidRPr="00B552A0" w:rsidRDefault="009B0CF0" w:rsidP="0071228F">
            <w:pPr>
              <w:tabs>
                <w:tab w:val="left" w:pos="425"/>
              </w:tabs>
              <w:jc w:val="center"/>
              <w:rPr>
                <w:b/>
                <w:sz w:val="24"/>
                <w:szCs w:val="24"/>
              </w:rPr>
            </w:pPr>
            <w:r w:rsidRPr="00B552A0">
              <w:rPr>
                <w:b/>
                <w:sz w:val="24"/>
                <w:szCs w:val="24"/>
              </w:rPr>
              <w:t>20</w:t>
            </w:r>
            <w:r w:rsidR="00782993" w:rsidRPr="00B552A0">
              <w:rPr>
                <w:b/>
                <w:sz w:val="24"/>
                <w:szCs w:val="24"/>
              </w:rPr>
              <w:t xml:space="preserve">09 </w:t>
            </w:r>
            <w:r w:rsidRPr="00B552A0">
              <w:rPr>
                <w:b/>
                <w:sz w:val="24"/>
                <w:szCs w:val="24"/>
              </w:rPr>
              <w:t>-</w:t>
            </w:r>
            <w:r w:rsidR="00782993" w:rsidRPr="00B552A0">
              <w:rPr>
                <w:b/>
                <w:sz w:val="24"/>
                <w:szCs w:val="24"/>
              </w:rPr>
              <w:t>10</w:t>
            </w:r>
          </w:p>
        </w:tc>
        <w:tc>
          <w:tcPr>
            <w:tcW w:w="865" w:type="dxa"/>
            <w:shd w:val="clear" w:color="auto" w:fill="auto"/>
          </w:tcPr>
          <w:p w:rsidR="00782993" w:rsidRPr="00B552A0" w:rsidRDefault="00782993" w:rsidP="0071228F">
            <w:pPr>
              <w:tabs>
                <w:tab w:val="left" w:pos="425"/>
              </w:tabs>
              <w:jc w:val="center"/>
              <w:rPr>
                <w:b/>
                <w:sz w:val="24"/>
                <w:szCs w:val="24"/>
              </w:rPr>
            </w:pPr>
            <w:r w:rsidRPr="00B552A0">
              <w:rPr>
                <w:b/>
                <w:sz w:val="24"/>
                <w:szCs w:val="24"/>
              </w:rPr>
              <w:t xml:space="preserve">2010 </w:t>
            </w:r>
            <w:r w:rsidR="009B0CF0" w:rsidRPr="00B552A0">
              <w:rPr>
                <w:b/>
                <w:sz w:val="24"/>
                <w:szCs w:val="24"/>
              </w:rPr>
              <w:t>-</w:t>
            </w:r>
            <w:r w:rsidRPr="00B552A0">
              <w:rPr>
                <w:b/>
                <w:sz w:val="24"/>
                <w:szCs w:val="24"/>
              </w:rPr>
              <w:t>11</w:t>
            </w:r>
          </w:p>
        </w:tc>
        <w:tc>
          <w:tcPr>
            <w:tcW w:w="865" w:type="dxa"/>
            <w:shd w:val="clear" w:color="auto" w:fill="auto"/>
          </w:tcPr>
          <w:p w:rsidR="00782993" w:rsidRPr="00B552A0" w:rsidRDefault="00782993" w:rsidP="0071228F">
            <w:pPr>
              <w:tabs>
                <w:tab w:val="left" w:pos="425"/>
              </w:tabs>
              <w:jc w:val="center"/>
              <w:rPr>
                <w:b/>
                <w:sz w:val="24"/>
                <w:szCs w:val="24"/>
              </w:rPr>
            </w:pPr>
            <w:r w:rsidRPr="00B552A0">
              <w:rPr>
                <w:b/>
                <w:sz w:val="24"/>
                <w:szCs w:val="24"/>
              </w:rPr>
              <w:t>2011</w:t>
            </w:r>
            <w:r w:rsidR="009B0CF0" w:rsidRPr="00B552A0">
              <w:rPr>
                <w:b/>
                <w:sz w:val="24"/>
                <w:szCs w:val="24"/>
              </w:rPr>
              <w:t>-</w:t>
            </w:r>
            <w:r w:rsidRPr="00B552A0">
              <w:rPr>
                <w:b/>
                <w:sz w:val="24"/>
                <w:szCs w:val="24"/>
              </w:rPr>
              <w:t>12</w:t>
            </w:r>
          </w:p>
        </w:tc>
        <w:tc>
          <w:tcPr>
            <w:tcW w:w="865" w:type="dxa"/>
            <w:shd w:val="clear" w:color="auto" w:fill="auto"/>
          </w:tcPr>
          <w:p w:rsidR="00782993" w:rsidRPr="00B552A0" w:rsidRDefault="00782993" w:rsidP="0071228F">
            <w:pPr>
              <w:tabs>
                <w:tab w:val="left" w:pos="425"/>
              </w:tabs>
              <w:jc w:val="center"/>
              <w:rPr>
                <w:b/>
                <w:sz w:val="24"/>
                <w:szCs w:val="24"/>
              </w:rPr>
            </w:pPr>
            <w:r w:rsidRPr="00B552A0">
              <w:rPr>
                <w:b/>
                <w:sz w:val="24"/>
                <w:szCs w:val="24"/>
              </w:rPr>
              <w:t>Trend</w:t>
            </w:r>
          </w:p>
        </w:tc>
      </w:tr>
      <w:tr w:rsidR="00B552A0" w:rsidRPr="008D4D29" w:rsidTr="00220374">
        <w:tblPrEx>
          <w:tblCellMar>
            <w:top w:w="0" w:type="dxa"/>
            <w:bottom w:w="0" w:type="dxa"/>
          </w:tblCellMar>
        </w:tblPrEx>
        <w:trPr>
          <w:trHeight w:val="336"/>
          <w:jc w:val="center"/>
        </w:trPr>
        <w:tc>
          <w:tcPr>
            <w:tcW w:w="10393" w:type="dxa"/>
            <w:gridSpan w:val="11"/>
            <w:shd w:val="clear" w:color="auto" w:fill="auto"/>
          </w:tcPr>
          <w:p w:rsidR="00B552A0" w:rsidRPr="00B552A0" w:rsidRDefault="00B552A0" w:rsidP="0071228F">
            <w:pPr>
              <w:tabs>
                <w:tab w:val="left" w:pos="425"/>
              </w:tabs>
              <w:rPr>
                <w:b/>
                <w:sz w:val="24"/>
                <w:szCs w:val="24"/>
              </w:rPr>
            </w:pPr>
            <w:r w:rsidRPr="00B552A0">
              <w:rPr>
                <w:b/>
                <w:sz w:val="24"/>
                <w:szCs w:val="24"/>
              </w:rPr>
              <w:t>Regional air quality (days stds exceeded)</w:t>
            </w:r>
            <w:r w:rsidRPr="00B552A0">
              <w:rPr>
                <w:b/>
                <w:sz w:val="24"/>
                <w:szCs w:val="24"/>
                <w:vertAlign w:val="superscript"/>
              </w:rPr>
              <w:t>9</w:t>
            </w:r>
          </w:p>
        </w:tc>
      </w:tr>
      <w:tr w:rsidR="009B0CF0" w:rsidRPr="008D4D29" w:rsidTr="00B552A0">
        <w:tblPrEx>
          <w:tblCellMar>
            <w:top w:w="0" w:type="dxa"/>
            <w:bottom w:w="0" w:type="dxa"/>
          </w:tblCellMar>
        </w:tblPrEx>
        <w:trPr>
          <w:trHeight w:val="326"/>
          <w:jc w:val="center"/>
        </w:trPr>
        <w:tc>
          <w:tcPr>
            <w:tcW w:w="1744" w:type="dxa"/>
            <w:shd w:val="clear" w:color="auto" w:fill="auto"/>
          </w:tcPr>
          <w:p w:rsidR="00782993" w:rsidRPr="00B552A0" w:rsidRDefault="00782993" w:rsidP="0071228F">
            <w:pPr>
              <w:tabs>
                <w:tab w:val="left" w:pos="425"/>
              </w:tabs>
              <w:rPr>
                <w:b/>
                <w:sz w:val="24"/>
                <w:szCs w:val="24"/>
              </w:rPr>
            </w:pPr>
            <w:r w:rsidRPr="00B552A0">
              <w:rPr>
                <w:b/>
                <w:sz w:val="24"/>
                <w:szCs w:val="24"/>
              </w:rPr>
              <w:t>Visibility – NEPH</w:t>
            </w:r>
          </w:p>
        </w:tc>
        <w:tc>
          <w:tcPr>
            <w:tcW w:w="864" w:type="dxa"/>
            <w:shd w:val="clear" w:color="auto" w:fill="auto"/>
          </w:tcPr>
          <w:p w:rsidR="00782993" w:rsidRPr="00B552A0" w:rsidRDefault="00782993" w:rsidP="0071228F">
            <w:pPr>
              <w:tabs>
                <w:tab w:val="left" w:pos="425"/>
              </w:tabs>
              <w:jc w:val="center"/>
              <w:rPr>
                <w:sz w:val="24"/>
                <w:szCs w:val="24"/>
              </w:rPr>
            </w:pPr>
            <w:r w:rsidRPr="00B552A0">
              <w:rPr>
                <w:sz w:val="24"/>
                <w:szCs w:val="24"/>
              </w:rPr>
              <w:t>3</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0 1</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1 0</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3 0</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0 0</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2 0</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5 0</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0 0</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0 0</w:t>
            </w:r>
          </w:p>
        </w:tc>
        <w:tc>
          <w:tcPr>
            <w:tcW w:w="865" w:type="dxa"/>
            <w:shd w:val="clear" w:color="auto" w:fill="auto"/>
          </w:tcPr>
          <w:p w:rsidR="00782993" w:rsidRPr="00B552A0" w:rsidRDefault="009B0CF0" w:rsidP="0071228F">
            <w:pPr>
              <w:tabs>
                <w:tab w:val="left" w:pos="425"/>
              </w:tabs>
              <w:jc w:val="center"/>
              <w:rPr>
                <w:sz w:val="24"/>
                <w:szCs w:val="24"/>
              </w:rPr>
            </w:pPr>
            <w:r w:rsidRPr="00B552A0">
              <w:rPr>
                <w:sz w:val="24"/>
                <w:szCs w:val="24"/>
              </w:rPr>
              <w:t>Tick</w:t>
            </w:r>
          </w:p>
        </w:tc>
      </w:tr>
      <w:tr w:rsidR="009B0CF0" w:rsidRPr="008D4D29" w:rsidTr="00B552A0">
        <w:tblPrEx>
          <w:tblCellMar>
            <w:top w:w="0" w:type="dxa"/>
            <w:bottom w:w="0" w:type="dxa"/>
          </w:tblCellMar>
        </w:tblPrEx>
        <w:trPr>
          <w:trHeight w:val="365"/>
          <w:jc w:val="center"/>
        </w:trPr>
        <w:tc>
          <w:tcPr>
            <w:tcW w:w="1744" w:type="dxa"/>
            <w:shd w:val="clear" w:color="auto" w:fill="auto"/>
          </w:tcPr>
          <w:p w:rsidR="00782993" w:rsidRPr="00B552A0" w:rsidRDefault="00782993" w:rsidP="0071228F">
            <w:pPr>
              <w:tabs>
                <w:tab w:val="left" w:pos="425"/>
              </w:tabs>
              <w:rPr>
                <w:b/>
                <w:sz w:val="24"/>
                <w:szCs w:val="24"/>
              </w:rPr>
            </w:pPr>
            <w:r w:rsidRPr="00B552A0">
              <w:rPr>
                <w:b/>
                <w:sz w:val="24"/>
                <w:szCs w:val="24"/>
              </w:rPr>
              <w:t>Ozone – 1hr</w:t>
            </w:r>
          </w:p>
        </w:tc>
        <w:tc>
          <w:tcPr>
            <w:tcW w:w="864" w:type="dxa"/>
            <w:shd w:val="clear" w:color="auto" w:fill="auto"/>
          </w:tcPr>
          <w:p w:rsidR="00782993" w:rsidRPr="00B552A0" w:rsidRDefault="00782993" w:rsidP="0071228F">
            <w:pPr>
              <w:tabs>
                <w:tab w:val="left" w:pos="425"/>
              </w:tabs>
              <w:jc w:val="center"/>
              <w:rPr>
                <w:sz w:val="24"/>
                <w:szCs w:val="24"/>
              </w:rPr>
            </w:pPr>
            <w:r w:rsidRPr="00B552A0">
              <w:rPr>
                <w:sz w:val="24"/>
                <w:szCs w:val="24"/>
              </w:rPr>
              <w:t>1</w:t>
            </w:r>
          </w:p>
        </w:tc>
        <w:tc>
          <w:tcPr>
            <w:tcW w:w="865" w:type="dxa"/>
            <w:shd w:val="clear" w:color="auto" w:fill="auto"/>
          </w:tcPr>
          <w:p w:rsidR="00782993" w:rsidRPr="00B552A0" w:rsidRDefault="00872E24" w:rsidP="0071228F">
            <w:pPr>
              <w:tabs>
                <w:tab w:val="left" w:pos="425"/>
              </w:tabs>
              <w:jc w:val="center"/>
              <w:rPr>
                <w:sz w:val="24"/>
                <w:szCs w:val="24"/>
              </w:rPr>
            </w:pPr>
            <w:r w:rsidRPr="00B552A0">
              <w:rPr>
                <w:sz w:val="24"/>
                <w:szCs w:val="24"/>
              </w:rPr>
              <w:t>1</w:t>
            </w:r>
          </w:p>
        </w:tc>
        <w:tc>
          <w:tcPr>
            <w:tcW w:w="865" w:type="dxa"/>
            <w:shd w:val="clear" w:color="auto" w:fill="auto"/>
          </w:tcPr>
          <w:p w:rsidR="00782993" w:rsidRPr="00B552A0" w:rsidRDefault="00872E24"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872E24"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872E24"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872E24"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872E24"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872E24"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872E24"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9B0CF0" w:rsidP="0071228F">
            <w:pPr>
              <w:tabs>
                <w:tab w:val="left" w:pos="425"/>
              </w:tabs>
              <w:jc w:val="center"/>
              <w:rPr>
                <w:sz w:val="24"/>
                <w:szCs w:val="24"/>
              </w:rPr>
            </w:pPr>
            <w:r w:rsidRPr="00B552A0">
              <w:rPr>
                <w:sz w:val="24"/>
                <w:szCs w:val="24"/>
              </w:rPr>
              <w:t>Tick</w:t>
            </w:r>
          </w:p>
        </w:tc>
      </w:tr>
      <w:tr w:rsidR="009B0CF0" w:rsidRPr="008D4D29" w:rsidTr="00B552A0">
        <w:tblPrEx>
          <w:tblCellMar>
            <w:top w:w="0" w:type="dxa"/>
            <w:bottom w:w="0" w:type="dxa"/>
          </w:tblCellMar>
        </w:tblPrEx>
        <w:trPr>
          <w:trHeight w:val="469"/>
          <w:jc w:val="center"/>
        </w:trPr>
        <w:tc>
          <w:tcPr>
            <w:tcW w:w="1744" w:type="dxa"/>
            <w:shd w:val="clear" w:color="auto" w:fill="auto"/>
          </w:tcPr>
          <w:p w:rsidR="00782993" w:rsidRPr="00B552A0" w:rsidRDefault="009B0CF0" w:rsidP="0071228F">
            <w:pPr>
              <w:tabs>
                <w:tab w:val="left" w:pos="425"/>
              </w:tabs>
              <w:rPr>
                <w:b/>
                <w:sz w:val="24"/>
                <w:szCs w:val="24"/>
              </w:rPr>
            </w:pPr>
            <w:r w:rsidRPr="00B552A0">
              <w:rPr>
                <w:b/>
                <w:sz w:val="24"/>
                <w:szCs w:val="24"/>
              </w:rPr>
              <w:t>Ozone – 4hr</w:t>
            </w:r>
          </w:p>
        </w:tc>
        <w:tc>
          <w:tcPr>
            <w:tcW w:w="864" w:type="dxa"/>
            <w:shd w:val="clear" w:color="auto" w:fill="auto"/>
          </w:tcPr>
          <w:p w:rsidR="00782993" w:rsidRPr="00B552A0" w:rsidRDefault="00872E24"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1</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1</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782993" w:rsidP="0071228F">
            <w:pPr>
              <w:tabs>
                <w:tab w:val="left" w:pos="425"/>
              </w:tabs>
              <w:jc w:val="center"/>
              <w:rPr>
                <w:sz w:val="24"/>
                <w:szCs w:val="24"/>
              </w:rPr>
            </w:pPr>
            <w:r w:rsidRPr="00B552A0">
              <w:rPr>
                <w:sz w:val="24"/>
                <w:szCs w:val="24"/>
              </w:rPr>
              <w:t>0</w:t>
            </w:r>
          </w:p>
        </w:tc>
        <w:tc>
          <w:tcPr>
            <w:tcW w:w="865" w:type="dxa"/>
            <w:shd w:val="clear" w:color="auto" w:fill="auto"/>
          </w:tcPr>
          <w:p w:rsidR="00782993" w:rsidRPr="00B552A0" w:rsidRDefault="009B0CF0" w:rsidP="0071228F">
            <w:pPr>
              <w:tabs>
                <w:tab w:val="left" w:pos="425"/>
              </w:tabs>
              <w:jc w:val="center"/>
              <w:rPr>
                <w:sz w:val="24"/>
                <w:szCs w:val="24"/>
              </w:rPr>
            </w:pPr>
            <w:r w:rsidRPr="00B552A0">
              <w:rPr>
                <w:sz w:val="24"/>
                <w:szCs w:val="24"/>
              </w:rPr>
              <w:t>Tick</w:t>
            </w:r>
          </w:p>
        </w:tc>
      </w:tr>
      <w:tr w:rsidR="009B0CF0" w:rsidRPr="008D4D29" w:rsidTr="00B552A0">
        <w:tblPrEx>
          <w:tblCellMar>
            <w:top w:w="0" w:type="dxa"/>
            <w:bottom w:w="0" w:type="dxa"/>
          </w:tblCellMar>
        </w:tblPrEx>
        <w:trPr>
          <w:trHeight w:val="560"/>
          <w:jc w:val="center"/>
        </w:trPr>
        <w:tc>
          <w:tcPr>
            <w:tcW w:w="1744" w:type="dxa"/>
            <w:shd w:val="clear" w:color="auto" w:fill="auto"/>
          </w:tcPr>
          <w:p w:rsidR="009B0CF0" w:rsidRPr="00B552A0" w:rsidRDefault="009B0CF0" w:rsidP="0071228F">
            <w:pPr>
              <w:tabs>
                <w:tab w:val="left" w:pos="425"/>
              </w:tabs>
              <w:rPr>
                <w:b/>
                <w:sz w:val="24"/>
                <w:szCs w:val="24"/>
              </w:rPr>
            </w:pPr>
            <w:r w:rsidRPr="00B552A0">
              <w:rPr>
                <w:b/>
                <w:sz w:val="24"/>
                <w:szCs w:val="24"/>
              </w:rPr>
              <w:t>Particulates (PM10)</w:t>
            </w:r>
          </w:p>
        </w:tc>
        <w:tc>
          <w:tcPr>
            <w:tcW w:w="864" w:type="dxa"/>
            <w:shd w:val="clear" w:color="auto" w:fill="auto"/>
          </w:tcPr>
          <w:p w:rsidR="009B0CF0" w:rsidRPr="00B552A0" w:rsidRDefault="009B0CF0" w:rsidP="0071228F">
            <w:pPr>
              <w:tabs>
                <w:tab w:val="left" w:pos="425"/>
              </w:tabs>
              <w:jc w:val="center"/>
              <w:rPr>
                <w:sz w:val="24"/>
                <w:szCs w:val="24"/>
              </w:rPr>
            </w:pPr>
            <w:r w:rsidRPr="00B552A0">
              <w:rPr>
                <w:sz w:val="24"/>
                <w:szCs w:val="24"/>
              </w:rPr>
              <w:t>0</w:t>
            </w:r>
          </w:p>
        </w:tc>
        <w:tc>
          <w:tcPr>
            <w:tcW w:w="865" w:type="dxa"/>
            <w:shd w:val="clear" w:color="auto" w:fill="auto"/>
          </w:tcPr>
          <w:p w:rsidR="009B0CF0" w:rsidRPr="00B552A0" w:rsidRDefault="009B0CF0" w:rsidP="0071228F">
            <w:pPr>
              <w:tabs>
                <w:tab w:val="left" w:pos="425"/>
              </w:tabs>
              <w:jc w:val="center"/>
              <w:rPr>
                <w:sz w:val="24"/>
                <w:szCs w:val="24"/>
              </w:rPr>
            </w:pPr>
            <w:r w:rsidRPr="00B552A0">
              <w:rPr>
                <w:sz w:val="24"/>
                <w:szCs w:val="24"/>
              </w:rPr>
              <w:t>0</w:t>
            </w:r>
          </w:p>
        </w:tc>
        <w:tc>
          <w:tcPr>
            <w:tcW w:w="865" w:type="dxa"/>
            <w:shd w:val="clear" w:color="auto" w:fill="auto"/>
          </w:tcPr>
          <w:p w:rsidR="009B0CF0" w:rsidRPr="00B552A0" w:rsidRDefault="009B0CF0" w:rsidP="0071228F">
            <w:pPr>
              <w:tabs>
                <w:tab w:val="left" w:pos="425"/>
              </w:tabs>
              <w:jc w:val="center"/>
              <w:rPr>
                <w:sz w:val="24"/>
                <w:szCs w:val="24"/>
              </w:rPr>
            </w:pPr>
            <w:r w:rsidRPr="00B552A0">
              <w:rPr>
                <w:sz w:val="24"/>
                <w:szCs w:val="24"/>
              </w:rPr>
              <w:t>0</w:t>
            </w:r>
          </w:p>
        </w:tc>
        <w:tc>
          <w:tcPr>
            <w:tcW w:w="865" w:type="dxa"/>
            <w:shd w:val="clear" w:color="auto" w:fill="auto"/>
          </w:tcPr>
          <w:p w:rsidR="009B0CF0" w:rsidRPr="00B552A0" w:rsidRDefault="009B0CF0" w:rsidP="0071228F">
            <w:pPr>
              <w:tabs>
                <w:tab w:val="left" w:pos="425"/>
              </w:tabs>
              <w:jc w:val="center"/>
              <w:rPr>
                <w:sz w:val="24"/>
                <w:szCs w:val="24"/>
              </w:rPr>
            </w:pPr>
            <w:r w:rsidRPr="00B552A0">
              <w:rPr>
                <w:sz w:val="24"/>
                <w:szCs w:val="24"/>
              </w:rPr>
              <w:t>2</w:t>
            </w:r>
          </w:p>
        </w:tc>
        <w:tc>
          <w:tcPr>
            <w:tcW w:w="865" w:type="dxa"/>
            <w:shd w:val="clear" w:color="auto" w:fill="auto"/>
          </w:tcPr>
          <w:p w:rsidR="009B0CF0" w:rsidRPr="00B552A0" w:rsidRDefault="009B0CF0" w:rsidP="0071228F">
            <w:pPr>
              <w:tabs>
                <w:tab w:val="left" w:pos="425"/>
              </w:tabs>
              <w:jc w:val="center"/>
              <w:rPr>
                <w:sz w:val="24"/>
                <w:szCs w:val="24"/>
              </w:rPr>
            </w:pPr>
            <w:r w:rsidRPr="00B552A0">
              <w:rPr>
                <w:sz w:val="24"/>
                <w:szCs w:val="24"/>
              </w:rPr>
              <w:t>0</w:t>
            </w:r>
          </w:p>
        </w:tc>
        <w:tc>
          <w:tcPr>
            <w:tcW w:w="865" w:type="dxa"/>
            <w:shd w:val="clear" w:color="auto" w:fill="auto"/>
          </w:tcPr>
          <w:p w:rsidR="009B0CF0" w:rsidRPr="00B552A0" w:rsidRDefault="009B0CF0" w:rsidP="0071228F">
            <w:pPr>
              <w:tabs>
                <w:tab w:val="left" w:pos="425"/>
              </w:tabs>
              <w:jc w:val="center"/>
              <w:rPr>
                <w:sz w:val="24"/>
                <w:szCs w:val="24"/>
              </w:rPr>
            </w:pPr>
            <w:r w:rsidRPr="00B552A0">
              <w:rPr>
                <w:sz w:val="24"/>
                <w:szCs w:val="24"/>
              </w:rPr>
              <w:t>4</w:t>
            </w:r>
          </w:p>
        </w:tc>
        <w:tc>
          <w:tcPr>
            <w:tcW w:w="865" w:type="dxa"/>
            <w:shd w:val="clear" w:color="auto" w:fill="auto"/>
          </w:tcPr>
          <w:p w:rsidR="009B0CF0" w:rsidRPr="00B552A0" w:rsidRDefault="009B0CF0" w:rsidP="0071228F">
            <w:pPr>
              <w:tabs>
                <w:tab w:val="left" w:pos="425"/>
              </w:tabs>
              <w:jc w:val="center"/>
              <w:rPr>
                <w:sz w:val="24"/>
                <w:szCs w:val="24"/>
              </w:rPr>
            </w:pPr>
            <w:r w:rsidRPr="00B552A0">
              <w:rPr>
                <w:sz w:val="24"/>
                <w:szCs w:val="24"/>
              </w:rPr>
              <w:t>5</w:t>
            </w:r>
          </w:p>
        </w:tc>
        <w:tc>
          <w:tcPr>
            <w:tcW w:w="865" w:type="dxa"/>
            <w:shd w:val="clear" w:color="auto" w:fill="auto"/>
          </w:tcPr>
          <w:p w:rsidR="009B0CF0" w:rsidRPr="00B552A0" w:rsidRDefault="009B0CF0" w:rsidP="0071228F">
            <w:pPr>
              <w:tabs>
                <w:tab w:val="left" w:pos="425"/>
              </w:tabs>
              <w:jc w:val="center"/>
              <w:rPr>
                <w:sz w:val="24"/>
                <w:szCs w:val="24"/>
              </w:rPr>
            </w:pPr>
            <w:r w:rsidRPr="00B552A0">
              <w:rPr>
                <w:sz w:val="24"/>
                <w:szCs w:val="24"/>
              </w:rPr>
              <w:t>0</w:t>
            </w:r>
          </w:p>
        </w:tc>
        <w:tc>
          <w:tcPr>
            <w:tcW w:w="865" w:type="dxa"/>
            <w:shd w:val="clear" w:color="auto" w:fill="auto"/>
          </w:tcPr>
          <w:p w:rsidR="009B0CF0" w:rsidRPr="00B552A0" w:rsidRDefault="009B0CF0" w:rsidP="0071228F">
            <w:pPr>
              <w:tabs>
                <w:tab w:val="left" w:pos="425"/>
              </w:tabs>
              <w:jc w:val="center"/>
              <w:rPr>
                <w:sz w:val="24"/>
                <w:szCs w:val="24"/>
              </w:rPr>
            </w:pPr>
            <w:r w:rsidRPr="00B552A0">
              <w:rPr>
                <w:sz w:val="24"/>
                <w:szCs w:val="24"/>
              </w:rPr>
              <w:t>0</w:t>
            </w:r>
          </w:p>
        </w:tc>
        <w:tc>
          <w:tcPr>
            <w:tcW w:w="865" w:type="dxa"/>
            <w:shd w:val="clear" w:color="auto" w:fill="auto"/>
          </w:tcPr>
          <w:p w:rsidR="009B0CF0" w:rsidRPr="00B552A0" w:rsidRDefault="009B0CF0" w:rsidP="0071228F">
            <w:pPr>
              <w:tabs>
                <w:tab w:val="left" w:pos="425"/>
              </w:tabs>
              <w:jc w:val="center"/>
              <w:rPr>
                <w:sz w:val="24"/>
                <w:szCs w:val="24"/>
              </w:rPr>
            </w:pPr>
            <w:r w:rsidRPr="00B552A0">
              <w:rPr>
                <w:sz w:val="24"/>
                <w:szCs w:val="24"/>
              </w:rPr>
              <w:t>Tick</w:t>
            </w:r>
          </w:p>
        </w:tc>
      </w:tr>
      <w:tr w:rsidR="00B552A0" w:rsidRPr="008D4D29" w:rsidTr="00B552A0">
        <w:tblPrEx>
          <w:tblCellMar>
            <w:top w:w="0" w:type="dxa"/>
            <w:bottom w:w="0" w:type="dxa"/>
          </w:tblCellMar>
        </w:tblPrEx>
        <w:trPr>
          <w:trHeight w:val="413"/>
          <w:jc w:val="center"/>
        </w:trPr>
        <w:tc>
          <w:tcPr>
            <w:tcW w:w="10393" w:type="dxa"/>
            <w:gridSpan w:val="11"/>
            <w:shd w:val="clear" w:color="auto" w:fill="auto"/>
          </w:tcPr>
          <w:p w:rsidR="00B552A0" w:rsidRPr="00B552A0" w:rsidRDefault="00B552A0" w:rsidP="0071228F">
            <w:pPr>
              <w:tabs>
                <w:tab w:val="left" w:pos="425"/>
              </w:tabs>
              <w:rPr>
                <w:b/>
                <w:sz w:val="24"/>
                <w:szCs w:val="24"/>
              </w:rPr>
            </w:pPr>
            <w:r w:rsidRPr="00B552A0">
              <w:rPr>
                <w:b/>
                <w:sz w:val="24"/>
                <w:szCs w:val="24"/>
              </w:rPr>
              <w:t>Customer requests – Air pollution/odour</w:t>
            </w:r>
            <w:r w:rsidRPr="00B552A0">
              <w:rPr>
                <w:b/>
                <w:sz w:val="24"/>
                <w:szCs w:val="24"/>
                <w:vertAlign w:val="superscript"/>
              </w:rPr>
              <w:t>10</w:t>
            </w:r>
          </w:p>
        </w:tc>
      </w:tr>
      <w:tr w:rsidR="009B0CF0" w:rsidRPr="008D4D29" w:rsidTr="00B552A0">
        <w:tblPrEx>
          <w:tblCellMar>
            <w:top w:w="0" w:type="dxa"/>
            <w:bottom w:w="0" w:type="dxa"/>
          </w:tblCellMar>
        </w:tblPrEx>
        <w:trPr>
          <w:trHeight w:val="298"/>
          <w:jc w:val="center"/>
        </w:trPr>
        <w:tc>
          <w:tcPr>
            <w:tcW w:w="1744" w:type="dxa"/>
            <w:shd w:val="clear" w:color="auto" w:fill="auto"/>
          </w:tcPr>
          <w:p w:rsidR="00F645B3" w:rsidRPr="008D4D29" w:rsidRDefault="00F645B3" w:rsidP="0071228F">
            <w:pPr>
              <w:tabs>
                <w:tab w:val="left" w:pos="425"/>
              </w:tabs>
              <w:rPr>
                <w:sz w:val="24"/>
                <w:szCs w:val="24"/>
              </w:rPr>
            </w:pPr>
          </w:p>
        </w:tc>
        <w:tc>
          <w:tcPr>
            <w:tcW w:w="864" w:type="dxa"/>
            <w:shd w:val="clear" w:color="auto" w:fill="auto"/>
          </w:tcPr>
          <w:p w:rsidR="00F645B3" w:rsidRPr="008D4D29" w:rsidRDefault="00F645B3" w:rsidP="0071228F">
            <w:pPr>
              <w:tabs>
                <w:tab w:val="left" w:pos="425"/>
              </w:tabs>
              <w:jc w:val="center"/>
              <w:rPr>
                <w:sz w:val="24"/>
                <w:szCs w:val="24"/>
              </w:rPr>
            </w:pPr>
            <w:r w:rsidRPr="008D4D29">
              <w:rPr>
                <w:sz w:val="24"/>
                <w:szCs w:val="24"/>
              </w:rPr>
              <w:t>No data</w:t>
            </w:r>
          </w:p>
        </w:tc>
        <w:tc>
          <w:tcPr>
            <w:tcW w:w="865" w:type="dxa"/>
            <w:shd w:val="clear" w:color="auto" w:fill="auto"/>
          </w:tcPr>
          <w:p w:rsidR="00F645B3" w:rsidRPr="008D4D29" w:rsidRDefault="00872E24" w:rsidP="0071228F">
            <w:pPr>
              <w:tabs>
                <w:tab w:val="left" w:pos="425"/>
              </w:tabs>
              <w:jc w:val="center"/>
              <w:rPr>
                <w:sz w:val="24"/>
                <w:szCs w:val="24"/>
              </w:rPr>
            </w:pPr>
            <w:r>
              <w:rPr>
                <w:sz w:val="24"/>
                <w:szCs w:val="24"/>
              </w:rPr>
              <w:t>No data</w:t>
            </w:r>
          </w:p>
        </w:tc>
        <w:tc>
          <w:tcPr>
            <w:tcW w:w="865" w:type="dxa"/>
            <w:shd w:val="clear" w:color="auto" w:fill="auto"/>
          </w:tcPr>
          <w:p w:rsidR="00F645B3" w:rsidRPr="008D4D29" w:rsidRDefault="00F645B3" w:rsidP="0071228F">
            <w:pPr>
              <w:tabs>
                <w:tab w:val="left" w:pos="425"/>
              </w:tabs>
              <w:jc w:val="center"/>
              <w:rPr>
                <w:sz w:val="24"/>
                <w:szCs w:val="24"/>
              </w:rPr>
            </w:pPr>
            <w:r w:rsidRPr="008D4D29">
              <w:rPr>
                <w:sz w:val="24"/>
                <w:szCs w:val="24"/>
              </w:rPr>
              <w:t>17</w:t>
            </w:r>
          </w:p>
        </w:tc>
        <w:tc>
          <w:tcPr>
            <w:tcW w:w="865" w:type="dxa"/>
            <w:shd w:val="clear" w:color="auto" w:fill="auto"/>
          </w:tcPr>
          <w:p w:rsidR="00F645B3" w:rsidRPr="008D4D29" w:rsidRDefault="00F645B3" w:rsidP="0071228F">
            <w:pPr>
              <w:tabs>
                <w:tab w:val="left" w:pos="425"/>
              </w:tabs>
              <w:jc w:val="center"/>
              <w:rPr>
                <w:sz w:val="24"/>
                <w:szCs w:val="24"/>
              </w:rPr>
            </w:pPr>
            <w:r w:rsidRPr="008D4D29">
              <w:rPr>
                <w:sz w:val="24"/>
                <w:szCs w:val="24"/>
              </w:rPr>
              <w:t>228</w:t>
            </w:r>
          </w:p>
        </w:tc>
        <w:tc>
          <w:tcPr>
            <w:tcW w:w="865" w:type="dxa"/>
            <w:shd w:val="clear" w:color="auto" w:fill="auto"/>
          </w:tcPr>
          <w:p w:rsidR="00F645B3" w:rsidRPr="008D4D29" w:rsidRDefault="00F645B3" w:rsidP="0071228F">
            <w:pPr>
              <w:tabs>
                <w:tab w:val="left" w:pos="425"/>
              </w:tabs>
              <w:jc w:val="center"/>
              <w:rPr>
                <w:sz w:val="24"/>
                <w:szCs w:val="24"/>
              </w:rPr>
            </w:pPr>
            <w:r w:rsidRPr="008D4D29">
              <w:rPr>
                <w:sz w:val="24"/>
                <w:szCs w:val="24"/>
              </w:rPr>
              <w:t>200</w:t>
            </w:r>
          </w:p>
        </w:tc>
        <w:tc>
          <w:tcPr>
            <w:tcW w:w="865" w:type="dxa"/>
            <w:shd w:val="clear" w:color="auto" w:fill="auto"/>
          </w:tcPr>
          <w:p w:rsidR="00F645B3" w:rsidRPr="008D4D29" w:rsidRDefault="00F645B3" w:rsidP="0071228F">
            <w:pPr>
              <w:tabs>
                <w:tab w:val="left" w:pos="425"/>
              </w:tabs>
              <w:jc w:val="center"/>
              <w:rPr>
                <w:sz w:val="24"/>
                <w:szCs w:val="24"/>
              </w:rPr>
            </w:pPr>
            <w:r w:rsidRPr="008D4D29">
              <w:rPr>
                <w:sz w:val="24"/>
                <w:szCs w:val="24"/>
              </w:rPr>
              <w:t>283</w:t>
            </w:r>
          </w:p>
        </w:tc>
        <w:tc>
          <w:tcPr>
            <w:tcW w:w="865" w:type="dxa"/>
            <w:shd w:val="clear" w:color="auto" w:fill="auto"/>
          </w:tcPr>
          <w:p w:rsidR="00F645B3" w:rsidRPr="008D4D29" w:rsidRDefault="00F645B3" w:rsidP="0071228F">
            <w:pPr>
              <w:tabs>
                <w:tab w:val="left" w:pos="425"/>
              </w:tabs>
              <w:jc w:val="center"/>
              <w:rPr>
                <w:sz w:val="24"/>
                <w:szCs w:val="24"/>
              </w:rPr>
            </w:pPr>
            <w:r w:rsidRPr="008D4D29">
              <w:rPr>
                <w:sz w:val="24"/>
                <w:szCs w:val="24"/>
              </w:rPr>
              <w:t>262</w:t>
            </w:r>
          </w:p>
        </w:tc>
        <w:tc>
          <w:tcPr>
            <w:tcW w:w="865" w:type="dxa"/>
            <w:shd w:val="clear" w:color="auto" w:fill="auto"/>
          </w:tcPr>
          <w:p w:rsidR="00F645B3" w:rsidRPr="008D4D29" w:rsidRDefault="00F645B3" w:rsidP="0071228F">
            <w:pPr>
              <w:tabs>
                <w:tab w:val="left" w:pos="425"/>
              </w:tabs>
              <w:jc w:val="center"/>
              <w:rPr>
                <w:sz w:val="24"/>
                <w:szCs w:val="24"/>
              </w:rPr>
            </w:pPr>
            <w:r w:rsidRPr="008D4D29">
              <w:rPr>
                <w:sz w:val="24"/>
                <w:szCs w:val="24"/>
              </w:rPr>
              <w:t>321</w:t>
            </w:r>
          </w:p>
        </w:tc>
        <w:tc>
          <w:tcPr>
            <w:tcW w:w="865" w:type="dxa"/>
            <w:shd w:val="clear" w:color="auto" w:fill="auto"/>
          </w:tcPr>
          <w:p w:rsidR="00F645B3" w:rsidRPr="008D4D29" w:rsidRDefault="00F645B3" w:rsidP="0071228F">
            <w:pPr>
              <w:tabs>
                <w:tab w:val="left" w:pos="425"/>
              </w:tabs>
              <w:jc w:val="center"/>
              <w:rPr>
                <w:sz w:val="24"/>
                <w:szCs w:val="24"/>
              </w:rPr>
            </w:pPr>
            <w:r w:rsidRPr="008D4D29">
              <w:rPr>
                <w:sz w:val="24"/>
                <w:szCs w:val="24"/>
              </w:rPr>
              <w:t>270</w:t>
            </w:r>
          </w:p>
        </w:tc>
        <w:tc>
          <w:tcPr>
            <w:tcW w:w="865" w:type="dxa"/>
            <w:shd w:val="clear" w:color="auto" w:fill="auto"/>
          </w:tcPr>
          <w:p w:rsidR="00F645B3" w:rsidRPr="008D4D29" w:rsidRDefault="00872E24" w:rsidP="0071228F">
            <w:pPr>
              <w:tabs>
                <w:tab w:val="left" w:pos="425"/>
              </w:tabs>
              <w:jc w:val="center"/>
              <w:rPr>
                <w:sz w:val="24"/>
                <w:szCs w:val="24"/>
              </w:rPr>
            </w:pPr>
            <w:r>
              <w:rPr>
                <w:sz w:val="24"/>
                <w:szCs w:val="24"/>
              </w:rPr>
              <w:t>-</w:t>
            </w:r>
          </w:p>
        </w:tc>
      </w:tr>
    </w:tbl>
    <w:p w:rsidR="008B64D8" w:rsidRDefault="008B64D8" w:rsidP="0071228F">
      <w:pPr>
        <w:tabs>
          <w:tab w:val="left" w:pos="425"/>
        </w:tabs>
        <w:rPr>
          <w:sz w:val="24"/>
          <w:szCs w:val="24"/>
        </w:rPr>
      </w:pPr>
    </w:p>
    <w:p w:rsidR="00782993" w:rsidRPr="008D4D29" w:rsidRDefault="008B64D8" w:rsidP="0071228F">
      <w:pPr>
        <w:tabs>
          <w:tab w:val="left" w:pos="425"/>
        </w:tabs>
        <w:rPr>
          <w:sz w:val="24"/>
          <w:szCs w:val="24"/>
        </w:rPr>
      </w:pPr>
      <w:r>
        <w:rPr>
          <w:sz w:val="24"/>
          <w:szCs w:val="24"/>
        </w:rPr>
        <w:t xml:space="preserve">9. </w:t>
      </w:r>
      <w:r w:rsidR="00782993" w:rsidRPr="008D4D29">
        <w:rPr>
          <w:sz w:val="24"/>
          <w:szCs w:val="24"/>
        </w:rPr>
        <w:t xml:space="preserve">Data from Air Quality Index (Randwick) </w:t>
      </w:r>
      <w:hyperlink r:id="rId11" w:history="1">
        <w:r w:rsidR="00782993" w:rsidRPr="00B552A0">
          <w:rPr>
            <w:sz w:val="24"/>
            <w:szCs w:val="24"/>
          </w:rPr>
          <w:t>www.environment.nsw.gov.au</w:t>
        </w:r>
      </w:hyperlink>
      <w:r w:rsidR="00782993" w:rsidRPr="008D4D29">
        <w:rPr>
          <w:sz w:val="24"/>
          <w:szCs w:val="24"/>
        </w:rPr>
        <w:t xml:space="preserve"> as at 5 </w:t>
      </w:r>
      <w:r w:rsidR="00782993" w:rsidRPr="008D4D29">
        <w:rPr>
          <w:sz w:val="24"/>
          <w:szCs w:val="24"/>
        </w:rPr>
        <w:lastRenderedPageBreak/>
        <w:t xml:space="preserve">September 2012. Note, the higher days exceeded for visibility in 2009–10 was the result of the dust storm </w:t>
      </w:r>
      <w:r w:rsidRPr="008D4D29">
        <w:rPr>
          <w:sz w:val="24"/>
          <w:szCs w:val="24"/>
        </w:rPr>
        <w:t>affecting</w:t>
      </w:r>
      <w:r w:rsidR="00782993" w:rsidRPr="008D4D29">
        <w:rPr>
          <w:sz w:val="24"/>
          <w:szCs w:val="24"/>
        </w:rPr>
        <w:t xml:space="preserve"> Sydney in September 2009.</w:t>
      </w:r>
    </w:p>
    <w:p w:rsidR="00055FAB" w:rsidRPr="008D4D29" w:rsidRDefault="008B64D8" w:rsidP="0071228F">
      <w:pPr>
        <w:tabs>
          <w:tab w:val="left" w:pos="425"/>
        </w:tabs>
        <w:rPr>
          <w:sz w:val="24"/>
          <w:szCs w:val="24"/>
        </w:rPr>
      </w:pPr>
      <w:r>
        <w:rPr>
          <w:sz w:val="24"/>
          <w:szCs w:val="24"/>
        </w:rPr>
        <w:t xml:space="preserve">10. </w:t>
      </w:r>
      <w:r w:rsidR="00782993" w:rsidRPr="008D4D29">
        <w:rPr>
          <w:sz w:val="24"/>
          <w:szCs w:val="24"/>
        </w:rPr>
        <w:t>Requests to City of Sydney Customer Service centre.</w:t>
      </w:r>
    </w:p>
    <w:p w:rsidR="00055FAB" w:rsidRDefault="00055FAB" w:rsidP="0071228F">
      <w:pPr>
        <w:tabs>
          <w:tab w:val="left" w:pos="425"/>
        </w:tabs>
        <w:rPr>
          <w:sz w:val="24"/>
          <w:szCs w:val="24"/>
        </w:rPr>
      </w:pPr>
    </w:p>
    <w:p w:rsidR="00B552A0" w:rsidRPr="008D4D29" w:rsidRDefault="00B552A0" w:rsidP="0071228F">
      <w:pPr>
        <w:tabs>
          <w:tab w:val="left" w:pos="425"/>
        </w:tabs>
        <w:rPr>
          <w:sz w:val="24"/>
          <w:szCs w:val="24"/>
        </w:rPr>
      </w:pPr>
    </w:p>
    <w:p w:rsidR="00782993" w:rsidRPr="008D4D29" w:rsidRDefault="00782993" w:rsidP="0071228F">
      <w:pPr>
        <w:pStyle w:val="Heading1"/>
        <w:tabs>
          <w:tab w:val="left" w:pos="425"/>
        </w:tabs>
      </w:pPr>
      <w:bookmarkStart w:id="9" w:name="_Toc360543713"/>
      <w:r w:rsidRPr="008D4D29">
        <w:t>Transport</w:t>
      </w:r>
      <w:bookmarkEnd w:id="9"/>
    </w:p>
    <w:p w:rsidR="00893347" w:rsidRDefault="00893347"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Within the City of Sydney car ownership has grown more slowly than the rest of Sydney. The City is reinforcing and supporting the choice by more residents to shift from car to sustainable transport through a number of initiatives – the provision of a 200 km network of bike routes, adopting the Liveable Green Network which links cycle connectivity and walking connectivity into a capital works delivery program, the encouragement of car sharing, investment in potential light rail services and sustainable parking policies.</w:t>
      </w:r>
    </w:p>
    <w:p w:rsidR="008B64D8" w:rsidRDefault="008B64D8"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Connecting Our City, a 25 year transport strategy for the local government area, recognises that in providing non-car alternatives wherever feasible there will be a </w:t>
      </w:r>
      <w:r w:rsidR="00496DE6" w:rsidRPr="008D4D29">
        <w:rPr>
          <w:sz w:val="24"/>
          <w:szCs w:val="24"/>
        </w:rPr>
        <w:t>beneficial</w:t>
      </w:r>
      <w:r w:rsidRPr="008D4D29">
        <w:rPr>
          <w:sz w:val="24"/>
          <w:szCs w:val="24"/>
        </w:rPr>
        <w:t xml:space="preserve"> local environmental impact on top of the social and economic </w:t>
      </w:r>
      <w:r w:rsidR="00496DE6" w:rsidRPr="008D4D29">
        <w:rPr>
          <w:sz w:val="24"/>
          <w:szCs w:val="24"/>
        </w:rPr>
        <w:t>benefits</w:t>
      </w:r>
      <w:r w:rsidRPr="008D4D29">
        <w:rPr>
          <w:sz w:val="24"/>
          <w:szCs w:val="24"/>
        </w:rPr>
        <w:t>.</w:t>
      </w:r>
    </w:p>
    <w:p w:rsidR="008B64D8" w:rsidRDefault="008B64D8" w:rsidP="0071228F">
      <w:pPr>
        <w:tabs>
          <w:tab w:val="left" w:pos="425"/>
        </w:tabs>
        <w:rPr>
          <w:sz w:val="24"/>
          <w:szCs w:val="24"/>
        </w:rPr>
      </w:pPr>
    </w:p>
    <w:p w:rsidR="00B552A0" w:rsidRDefault="00B552A0" w:rsidP="0071228F">
      <w:pPr>
        <w:tabs>
          <w:tab w:val="left" w:pos="425"/>
        </w:tabs>
        <w:rPr>
          <w:sz w:val="24"/>
          <w:szCs w:val="24"/>
        </w:rPr>
      </w:pPr>
    </w:p>
    <w:p w:rsidR="00782993" w:rsidRPr="008D4D29" w:rsidRDefault="00782993" w:rsidP="0071228F">
      <w:pPr>
        <w:pStyle w:val="Heading3"/>
        <w:tabs>
          <w:tab w:val="left" w:pos="425"/>
        </w:tabs>
      </w:pPr>
      <w:r w:rsidRPr="008D4D29">
        <w:t>Connecting our City</w:t>
      </w:r>
    </w:p>
    <w:p w:rsidR="008B64D8" w:rsidRDefault="008B64D8"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A sustainable transport network will deliver more choices for people to make a trip, including walking, cycling, buses, light rail, train, ferries, taxi and car share.</w:t>
      </w:r>
    </w:p>
    <w:p w:rsidR="008B64D8" w:rsidRDefault="008B64D8"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We recognise that using a car is sometimes the only feasible option for people, particularly given that public transport reliability and frequency outside of peaks has some way to go. To support sustainable transport choices, the City is investigating how we can best support the transition to hybrid and electric motor vehicles.</w:t>
      </w:r>
    </w:p>
    <w:p w:rsidR="008B64D8" w:rsidRDefault="008B64D8"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continues to work closely with the NSW Government to improve public transport reliability, services and networks. We aim to reduce peak congestion, reduce cost to city users and deliver a better local environment where people live, work and visit.</w:t>
      </w:r>
    </w:p>
    <w:p w:rsidR="008B64D8" w:rsidRDefault="008B64D8" w:rsidP="0071228F">
      <w:pPr>
        <w:tabs>
          <w:tab w:val="left" w:pos="425"/>
        </w:tabs>
        <w:rPr>
          <w:sz w:val="24"/>
          <w:szCs w:val="24"/>
        </w:rPr>
      </w:pPr>
    </w:p>
    <w:p w:rsidR="00B552A0" w:rsidRDefault="00B552A0" w:rsidP="0071228F">
      <w:pPr>
        <w:tabs>
          <w:tab w:val="left" w:pos="425"/>
        </w:tabs>
        <w:rPr>
          <w:sz w:val="24"/>
          <w:szCs w:val="24"/>
        </w:rPr>
      </w:pPr>
    </w:p>
    <w:p w:rsidR="00782993" w:rsidRPr="008D4D29" w:rsidRDefault="00782993" w:rsidP="0071228F">
      <w:pPr>
        <w:pStyle w:val="Heading3"/>
        <w:tabs>
          <w:tab w:val="left" w:pos="425"/>
        </w:tabs>
      </w:pPr>
      <w:r w:rsidRPr="008D4D29">
        <w:t>Cycling</w:t>
      </w:r>
    </w:p>
    <w:p w:rsidR="008B64D8" w:rsidRDefault="008B64D8"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Cycling is steadily growing as a popular way to get around Sydney.</w:t>
      </w:r>
    </w:p>
    <w:p w:rsidR="008B64D8" w:rsidRDefault="008B64D8"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 the two years to March 2012, at 100 intersections across the local government area we counted an increase of 82 per cent in bike usage across a 6 hour count period.</w:t>
      </w:r>
    </w:p>
    <w:p w:rsidR="008B64D8" w:rsidRDefault="008B64D8"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Where separated bike paths were provided, the localised increase in the number of bike riders was between double and triple previous counts.</w:t>
      </w:r>
    </w:p>
    <w:p w:rsidR="008B64D8" w:rsidRDefault="008B64D8"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More than 1,000 people attended the City’s free cycling </w:t>
      </w:r>
      <w:r w:rsidR="008B64D8" w:rsidRPr="008D4D29">
        <w:rPr>
          <w:sz w:val="24"/>
          <w:szCs w:val="24"/>
        </w:rPr>
        <w:t>confidence</w:t>
      </w:r>
      <w:r w:rsidRPr="008D4D29">
        <w:rPr>
          <w:sz w:val="24"/>
          <w:szCs w:val="24"/>
        </w:rPr>
        <w:t xml:space="preserve"> or bike maintenance courses and the City distributed more than 70,000 cycling maps.</w:t>
      </w:r>
    </w:p>
    <w:p w:rsidR="008B64D8" w:rsidRDefault="008B64D8"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has started delivering three of the StreetShare projects to increase bicycle use and encourage better behaviour:</w:t>
      </w:r>
    </w:p>
    <w:p w:rsidR="008B64D8" w:rsidRDefault="008B64D8" w:rsidP="0071228F">
      <w:pPr>
        <w:tabs>
          <w:tab w:val="left" w:pos="425"/>
        </w:tabs>
        <w:rPr>
          <w:sz w:val="24"/>
          <w:szCs w:val="24"/>
        </w:rPr>
      </w:pPr>
    </w:p>
    <w:p w:rsidR="00782993" w:rsidRPr="008D4D29" w:rsidRDefault="00704711" w:rsidP="00704711">
      <w:pPr>
        <w:rPr>
          <w:sz w:val="24"/>
          <w:szCs w:val="24"/>
        </w:rPr>
      </w:pPr>
      <w:r>
        <w:rPr>
          <w:sz w:val="24"/>
          <w:szCs w:val="24"/>
        </w:rPr>
        <w:t xml:space="preserve">* </w:t>
      </w:r>
      <w:r w:rsidR="001D4BC0">
        <w:rPr>
          <w:sz w:val="24"/>
          <w:szCs w:val="24"/>
        </w:rPr>
        <w:t>T</w:t>
      </w:r>
      <w:r w:rsidR="00782993" w:rsidRPr="008D4D29">
        <w:rPr>
          <w:sz w:val="24"/>
          <w:szCs w:val="24"/>
        </w:rPr>
        <w:t>he Workplace Cycling Challenge</w:t>
      </w:r>
    </w:p>
    <w:p w:rsidR="001D4BC0" w:rsidRDefault="00704711" w:rsidP="00704711">
      <w:pPr>
        <w:rPr>
          <w:sz w:val="24"/>
          <w:szCs w:val="24"/>
        </w:rPr>
      </w:pPr>
      <w:r>
        <w:rPr>
          <w:sz w:val="24"/>
          <w:szCs w:val="24"/>
        </w:rPr>
        <w:t xml:space="preserve">* </w:t>
      </w:r>
      <w:r w:rsidR="001D4BC0">
        <w:rPr>
          <w:sz w:val="24"/>
          <w:szCs w:val="24"/>
        </w:rPr>
        <w:t>C</w:t>
      </w:r>
      <w:r w:rsidR="00782993" w:rsidRPr="008D4D29">
        <w:rPr>
          <w:sz w:val="24"/>
          <w:szCs w:val="24"/>
        </w:rPr>
        <w:t>ommunity Leadership (matching grants)</w:t>
      </w:r>
    </w:p>
    <w:p w:rsidR="00055FAB" w:rsidRPr="008D4D29" w:rsidRDefault="00704711" w:rsidP="00704711">
      <w:pPr>
        <w:rPr>
          <w:sz w:val="24"/>
          <w:szCs w:val="24"/>
        </w:rPr>
      </w:pPr>
      <w:r>
        <w:rPr>
          <w:sz w:val="24"/>
          <w:szCs w:val="24"/>
        </w:rPr>
        <w:t xml:space="preserve">* </w:t>
      </w:r>
      <w:r w:rsidR="00782993" w:rsidRPr="008D4D29">
        <w:rPr>
          <w:sz w:val="24"/>
          <w:szCs w:val="24"/>
        </w:rPr>
        <w:t>Share-the-path project.</w:t>
      </w:r>
      <w:r w:rsidR="001D4BC0">
        <w:rPr>
          <w:sz w:val="24"/>
          <w:szCs w:val="24"/>
        </w:rPr>
        <w:t xml:space="preserve"> </w:t>
      </w:r>
      <w:r w:rsidR="00782993" w:rsidRPr="008D4D29">
        <w:rPr>
          <w:sz w:val="24"/>
          <w:szCs w:val="24"/>
        </w:rPr>
        <w:t xml:space="preserve">More information on these projects can be found at </w:t>
      </w:r>
      <w:r w:rsidR="00782993" w:rsidRPr="00B552A0">
        <w:rPr>
          <w:sz w:val="24"/>
          <w:szCs w:val="24"/>
        </w:rPr>
        <w:t>http://www.cityofsydney</w:t>
      </w:r>
      <w:r w:rsidR="00782993" w:rsidRPr="008D4D29">
        <w:rPr>
          <w:sz w:val="24"/>
          <w:szCs w:val="24"/>
        </w:rPr>
        <w:t>.ns</w:t>
      </w:r>
      <w:r w:rsidR="00B552A0">
        <w:rPr>
          <w:sz w:val="24"/>
          <w:szCs w:val="24"/>
        </w:rPr>
        <w:t>w.gov.au/AboutSydney/documents/</w:t>
      </w:r>
      <w:r w:rsidR="00782993" w:rsidRPr="008D4D29">
        <w:rPr>
          <w:sz w:val="24"/>
          <w:szCs w:val="24"/>
        </w:rPr>
        <w:t>ParkingAndTransport/Cycling/ FinalStrategyReport_23112010.pdf</w:t>
      </w:r>
    </w:p>
    <w:p w:rsidR="00055FAB" w:rsidRDefault="00055FAB" w:rsidP="0071228F">
      <w:pPr>
        <w:tabs>
          <w:tab w:val="left" w:pos="425"/>
        </w:tabs>
        <w:rPr>
          <w:sz w:val="24"/>
          <w:szCs w:val="24"/>
        </w:rPr>
      </w:pPr>
    </w:p>
    <w:p w:rsidR="00B552A0" w:rsidRPr="008D4D29" w:rsidRDefault="00B552A0" w:rsidP="0071228F">
      <w:pPr>
        <w:tabs>
          <w:tab w:val="left" w:pos="425"/>
        </w:tabs>
        <w:rPr>
          <w:sz w:val="24"/>
          <w:szCs w:val="24"/>
        </w:rPr>
      </w:pPr>
    </w:p>
    <w:p w:rsidR="00782993" w:rsidRPr="008D4D29" w:rsidRDefault="00782993" w:rsidP="0071228F">
      <w:pPr>
        <w:pStyle w:val="Heading3"/>
        <w:tabs>
          <w:tab w:val="left" w:pos="425"/>
        </w:tabs>
      </w:pPr>
      <w:r w:rsidRPr="008D4D29">
        <w:t>Congestion</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Congestion is costing Sydney $3.5 billion per year, and this is projected to rise to $7.8 billion by 2020. The cost includes travel time, loss in productivity, unreliability, higher fuel costs and air pollution.</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 Sydney’s CBD, there are nearly 100,000 car trips and 6,000 bus movements to Central Sydney each weekday.</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of Sydney has been working closely with the NSW Government to improve bus reliability, light rail, heavy rail, cycling and walking.</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NSW Government’s commitment to light rail is progressing, with recent announcements regarding the commencement of feasibility studies for further routes through the inner east and west to create an </w:t>
      </w:r>
      <w:r w:rsidR="00496DE6" w:rsidRPr="008D4D29">
        <w:rPr>
          <w:sz w:val="24"/>
          <w:szCs w:val="24"/>
        </w:rPr>
        <w:t>effective</w:t>
      </w:r>
      <w:r w:rsidRPr="008D4D29">
        <w:rPr>
          <w:sz w:val="24"/>
          <w:szCs w:val="24"/>
        </w:rPr>
        <w:t xml:space="preserve"> network.</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of Sydney is contributing through planning and </w:t>
      </w:r>
      <w:r w:rsidR="00496DE6" w:rsidRPr="008D4D29">
        <w:rPr>
          <w:sz w:val="24"/>
          <w:szCs w:val="24"/>
        </w:rPr>
        <w:t>financial</w:t>
      </w:r>
      <w:r w:rsidRPr="008D4D29">
        <w:rPr>
          <w:sz w:val="24"/>
          <w:szCs w:val="24"/>
        </w:rPr>
        <w:t xml:space="preserve"> support and essential public domain works including plans to support the state’s light rail with the transformation of the public domain of George Street.</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is also on Transport NSW’s Congestion Management Taskforce, which is implementing changes to parking and </w:t>
      </w:r>
      <w:r w:rsidR="00496DE6" w:rsidRPr="008D4D29">
        <w:rPr>
          <w:sz w:val="24"/>
          <w:szCs w:val="24"/>
        </w:rPr>
        <w:t>traffic</w:t>
      </w:r>
      <w:r w:rsidRPr="008D4D29">
        <w:rPr>
          <w:sz w:val="24"/>
          <w:szCs w:val="24"/>
        </w:rPr>
        <w:t xml:space="preserve"> operations in the city centre to ensure that both buses and cars can travel more freely in peak hour to reduce travel time and localised pollution.</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Improving bus reliability has a twofold </w:t>
      </w:r>
      <w:r w:rsidR="00496DE6" w:rsidRPr="008D4D29">
        <w:rPr>
          <w:sz w:val="24"/>
          <w:szCs w:val="24"/>
        </w:rPr>
        <w:t>effect</w:t>
      </w:r>
      <w:r w:rsidRPr="008D4D29">
        <w:rPr>
          <w:sz w:val="24"/>
          <w:szCs w:val="24"/>
        </w:rPr>
        <w:t>: it reduces the number of buses required to carry the same number of people by turning them around more quickly, and it also becomes a more attractive service and a realistic alternative for car users.</w:t>
      </w:r>
    </w:p>
    <w:p w:rsidR="00496DE6" w:rsidRDefault="00496DE6"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 xml:space="preserve">The introduction of bus clearways in the past year has improved bus reliability, but both the state and the City realise that there needs to be a rerouting of bus services to take route clashes out of the system to be truly </w:t>
      </w:r>
      <w:r w:rsidR="00496DE6" w:rsidRPr="008D4D29">
        <w:rPr>
          <w:sz w:val="24"/>
          <w:szCs w:val="24"/>
        </w:rPr>
        <w:t>effective</w:t>
      </w:r>
      <w:r w:rsidRPr="008D4D29">
        <w:rPr>
          <w:sz w:val="24"/>
          <w:szCs w:val="24"/>
        </w:rPr>
        <w:t>.</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has developed a comprehensive pedestrian master plan that complements the bike network called the Liveable Green Network.</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This Liveable Green Network will connect people to destinations through a network of attractive and easy access walking routes and cycling routes.</w:t>
      </w:r>
    </w:p>
    <w:p w:rsidR="00496DE6" w:rsidRDefault="00496DE6" w:rsidP="0071228F">
      <w:pPr>
        <w:tabs>
          <w:tab w:val="left" w:pos="425"/>
        </w:tabs>
        <w:rPr>
          <w:sz w:val="24"/>
          <w:szCs w:val="24"/>
        </w:rPr>
      </w:pPr>
    </w:p>
    <w:p w:rsidR="00B552A0" w:rsidRDefault="00B552A0" w:rsidP="0071228F">
      <w:pPr>
        <w:tabs>
          <w:tab w:val="left" w:pos="425"/>
        </w:tabs>
        <w:rPr>
          <w:sz w:val="24"/>
          <w:szCs w:val="24"/>
        </w:rPr>
      </w:pPr>
    </w:p>
    <w:p w:rsidR="00782993" w:rsidRPr="008D4D29" w:rsidRDefault="00782993" w:rsidP="0071228F">
      <w:pPr>
        <w:pStyle w:val="Heading3"/>
        <w:tabs>
          <w:tab w:val="left" w:pos="425"/>
        </w:tabs>
      </w:pPr>
      <w:r w:rsidRPr="008D4D29">
        <w:t>Walking</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Within the city centre nearly 93 per cent of all trips are by foot.</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recognises the popularity of walking and is working closely with Transport for NSW to investigate, design and implement infrastructure to encourage and support walking as a priority mode of transport in the local government area.</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We recognise that Sydney has some of the longest waiting times at signals for pedestrians of any global city and that there are many opportunities to both reduce frustration and increase safety by managing signals </w:t>
      </w:r>
      <w:r w:rsidR="00496DE6" w:rsidRPr="008D4D29">
        <w:rPr>
          <w:sz w:val="24"/>
          <w:szCs w:val="24"/>
        </w:rPr>
        <w:t>differently</w:t>
      </w:r>
      <w:r w:rsidRPr="008D4D29">
        <w:rPr>
          <w:sz w:val="24"/>
          <w:szCs w:val="24"/>
        </w:rPr>
        <w:t>.</w:t>
      </w:r>
    </w:p>
    <w:p w:rsidR="00496DE6" w:rsidRDefault="00496DE6" w:rsidP="0071228F">
      <w:pPr>
        <w:tabs>
          <w:tab w:val="left" w:pos="425"/>
        </w:tabs>
        <w:rPr>
          <w:sz w:val="24"/>
          <w:szCs w:val="24"/>
        </w:rPr>
      </w:pPr>
    </w:p>
    <w:p w:rsidR="00B552A0" w:rsidRDefault="00B552A0" w:rsidP="0071228F">
      <w:pPr>
        <w:tabs>
          <w:tab w:val="left" w:pos="425"/>
        </w:tabs>
        <w:rPr>
          <w:sz w:val="24"/>
          <w:szCs w:val="24"/>
        </w:rPr>
      </w:pPr>
    </w:p>
    <w:p w:rsidR="00782993" w:rsidRPr="008D4D29" w:rsidRDefault="00782993" w:rsidP="0071228F">
      <w:pPr>
        <w:pStyle w:val="Heading3"/>
        <w:tabs>
          <w:tab w:val="left" w:pos="425"/>
        </w:tabs>
      </w:pPr>
      <w:r w:rsidRPr="008D4D29">
        <w:t>Car share</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Since 2007, the City has installed more than 400 dedicated on-street car share spaces, catering for approximately 7,000 City residents and 3,000 City-based businesses.</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Membership is growing by over 200 new members a month. At the end of 2012, it is estimated there will be 6,200 cars taken of the road as a result of car share since the beginning of 2009.</w:t>
      </w:r>
    </w:p>
    <w:p w:rsidR="00496DE6" w:rsidRDefault="00496DE6"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 xml:space="preserve">This year, SGS Economics and Planning undertook an economic analysis that determined for every public dollar invested in car share, there is a local </w:t>
      </w:r>
      <w:r w:rsidR="00496DE6" w:rsidRPr="008D4D29">
        <w:rPr>
          <w:sz w:val="24"/>
          <w:szCs w:val="24"/>
        </w:rPr>
        <w:t>benefit</w:t>
      </w:r>
      <w:r w:rsidRPr="008D4D29">
        <w:rPr>
          <w:sz w:val="24"/>
          <w:szCs w:val="24"/>
        </w:rPr>
        <w:t xml:space="preserve"> equating to $19. This derived from there being less cars competing to park and drive locally, with each car share vehicle estimated to replace 12 local cars as local people become members.</w:t>
      </w:r>
    </w:p>
    <w:p w:rsidR="00496DE6" w:rsidRDefault="00496DE6" w:rsidP="0071228F">
      <w:pPr>
        <w:tabs>
          <w:tab w:val="left" w:pos="425"/>
        </w:tabs>
        <w:rPr>
          <w:sz w:val="24"/>
          <w:szCs w:val="24"/>
        </w:rPr>
      </w:pPr>
    </w:p>
    <w:p w:rsidR="00325921" w:rsidRDefault="00325921" w:rsidP="0071228F">
      <w:pPr>
        <w:tabs>
          <w:tab w:val="left" w:pos="425"/>
        </w:tabs>
        <w:rPr>
          <w:sz w:val="24"/>
          <w:szCs w:val="24"/>
        </w:rPr>
      </w:pPr>
    </w:p>
    <w:p w:rsidR="00782993" w:rsidRPr="008D4D29" w:rsidRDefault="00782993" w:rsidP="0071228F">
      <w:pPr>
        <w:pStyle w:val="Heading3"/>
        <w:tabs>
          <w:tab w:val="left" w:pos="425"/>
        </w:tabs>
      </w:pPr>
      <w:r w:rsidRPr="008D4D29">
        <w:t>Fleet</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Council feet emissions prior to 2009–10 only </w:t>
      </w:r>
      <w:r w:rsidR="00496DE6" w:rsidRPr="008D4D29">
        <w:rPr>
          <w:sz w:val="24"/>
          <w:szCs w:val="24"/>
        </w:rPr>
        <w:t>reflected</w:t>
      </w:r>
      <w:r w:rsidRPr="008D4D29">
        <w:rPr>
          <w:sz w:val="24"/>
          <w:szCs w:val="24"/>
        </w:rPr>
        <w:t xml:space="preserve"> Scope 1 – </w:t>
      </w:r>
      <w:r w:rsidR="00325921">
        <w:rPr>
          <w:sz w:val="24"/>
          <w:szCs w:val="24"/>
        </w:rPr>
        <w:t>“</w:t>
      </w:r>
      <w:r w:rsidRPr="008D4D29">
        <w:rPr>
          <w:sz w:val="24"/>
          <w:szCs w:val="24"/>
        </w:rPr>
        <w:t>tailpipe</w:t>
      </w:r>
      <w:r w:rsidR="00325921">
        <w:rPr>
          <w:sz w:val="24"/>
          <w:szCs w:val="24"/>
        </w:rPr>
        <w:t>”</w:t>
      </w:r>
      <w:r w:rsidRPr="008D4D29">
        <w:rPr>
          <w:sz w:val="24"/>
          <w:szCs w:val="24"/>
        </w:rPr>
        <w:t xml:space="preserve"> (for example emissions directly from the vehicle) only and did not include Scope 3 – </w:t>
      </w:r>
      <w:r w:rsidR="00325921">
        <w:rPr>
          <w:sz w:val="24"/>
          <w:szCs w:val="24"/>
        </w:rPr>
        <w:t>“</w:t>
      </w:r>
      <w:r w:rsidRPr="008D4D29">
        <w:rPr>
          <w:sz w:val="24"/>
          <w:szCs w:val="24"/>
        </w:rPr>
        <w:t>well to wheel</w:t>
      </w:r>
      <w:r w:rsidR="00325921">
        <w:rPr>
          <w:sz w:val="24"/>
          <w:szCs w:val="24"/>
        </w:rPr>
        <w:t>”</w:t>
      </w:r>
      <w:r w:rsidRPr="008D4D29">
        <w:rPr>
          <w:sz w:val="24"/>
          <w:szCs w:val="24"/>
        </w:rPr>
        <w:t xml:space="preserve"> (for example emissions resulting from fuel and gas extraction, production and transport). By also including Scope-3 feet emissions from 2009–10, the City is takin</w:t>
      </w:r>
      <w:r w:rsidR="000C2458">
        <w:rPr>
          <w:sz w:val="24"/>
          <w:szCs w:val="24"/>
        </w:rPr>
        <w:t>g responsibility for more of it</w:t>
      </w:r>
      <w:r w:rsidRPr="008D4D29">
        <w:rPr>
          <w:sz w:val="24"/>
          <w:szCs w:val="24"/>
        </w:rPr>
        <w:t>s emissions to be more transparent and accountable.</w:t>
      </w:r>
    </w:p>
    <w:p w:rsidR="00496DE6" w:rsidRDefault="00496DE6"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Council Fleet emission data is directly proportional to the increasing distances travelled each year in delivering City services.</w:t>
      </w:r>
    </w:p>
    <w:p w:rsidR="00496DE6" w:rsidRPr="008D4D29" w:rsidRDefault="00496DE6" w:rsidP="0071228F">
      <w:pPr>
        <w:tabs>
          <w:tab w:val="left" w:pos="425"/>
        </w:tabs>
        <w:rPr>
          <w:sz w:val="24"/>
          <w:szCs w:val="24"/>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6"/>
        <w:gridCol w:w="908"/>
        <w:gridCol w:w="908"/>
        <w:gridCol w:w="907"/>
        <w:gridCol w:w="907"/>
        <w:gridCol w:w="907"/>
        <w:gridCol w:w="907"/>
        <w:gridCol w:w="907"/>
        <w:gridCol w:w="907"/>
      </w:tblGrid>
      <w:tr w:rsidR="000C2458" w:rsidRPr="00325921" w:rsidTr="00325921">
        <w:tblPrEx>
          <w:tblCellMar>
            <w:top w:w="0" w:type="dxa"/>
            <w:bottom w:w="0" w:type="dxa"/>
          </w:tblCellMar>
        </w:tblPrEx>
        <w:trPr>
          <w:trHeight w:val="288"/>
        </w:trPr>
        <w:tc>
          <w:tcPr>
            <w:tcW w:w="1770" w:type="dxa"/>
            <w:shd w:val="clear" w:color="auto" w:fill="auto"/>
          </w:tcPr>
          <w:p w:rsidR="00782993" w:rsidRPr="00325921" w:rsidRDefault="00782993" w:rsidP="0071228F">
            <w:pPr>
              <w:tabs>
                <w:tab w:val="left" w:pos="425"/>
              </w:tabs>
              <w:rPr>
                <w:b/>
                <w:sz w:val="24"/>
                <w:szCs w:val="24"/>
              </w:rPr>
            </w:pPr>
            <w:r w:rsidRPr="00325921">
              <w:rPr>
                <w:b/>
                <w:sz w:val="24"/>
                <w:szCs w:val="24"/>
              </w:rPr>
              <w:lastRenderedPageBreak/>
              <w:t>Total tCO</w:t>
            </w:r>
            <w:r w:rsidRPr="00325921">
              <w:rPr>
                <w:b/>
                <w:sz w:val="24"/>
                <w:szCs w:val="24"/>
                <w:vertAlign w:val="subscript"/>
              </w:rPr>
              <w:t>2</w:t>
            </w:r>
            <w:r w:rsidRPr="00325921">
              <w:rPr>
                <w:b/>
                <w:sz w:val="24"/>
                <w:szCs w:val="24"/>
              </w:rPr>
              <w:t>-e</w:t>
            </w:r>
          </w:p>
        </w:tc>
        <w:tc>
          <w:tcPr>
            <w:tcW w:w="709" w:type="dxa"/>
            <w:shd w:val="clear" w:color="auto" w:fill="auto"/>
          </w:tcPr>
          <w:p w:rsidR="00782993" w:rsidRPr="00325921" w:rsidRDefault="00782993" w:rsidP="0071228F">
            <w:pPr>
              <w:tabs>
                <w:tab w:val="left" w:pos="425"/>
              </w:tabs>
              <w:jc w:val="center"/>
              <w:rPr>
                <w:b/>
                <w:sz w:val="24"/>
                <w:szCs w:val="24"/>
              </w:rPr>
            </w:pPr>
            <w:r w:rsidRPr="00325921">
              <w:rPr>
                <w:b/>
                <w:sz w:val="24"/>
                <w:szCs w:val="24"/>
              </w:rPr>
              <w:t>2005</w:t>
            </w:r>
            <w:r w:rsidR="00325921" w:rsidRPr="00325921">
              <w:rPr>
                <w:b/>
                <w:sz w:val="24"/>
                <w:szCs w:val="24"/>
              </w:rPr>
              <w:t>-</w:t>
            </w:r>
            <w:r w:rsidRPr="00325921">
              <w:rPr>
                <w:b/>
                <w:sz w:val="24"/>
                <w:szCs w:val="24"/>
              </w:rPr>
              <w:t>06</w:t>
            </w:r>
          </w:p>
        </w:tc>
        <w:tc>
          <w:tcPr>
            <w:tcW w:w="709" w:type="dxa"/>
            <w:shd w:val="clear" w:color="auto" w:fill="auto"/>
          </w:tcPr>
          <w:p w:rsidR="00782993" w:rsidRPr="00325921" w:rsidRDefault="00782993" w:rsidP="0071228F">
            <w:pPr>
              <w:tabs>
                <w:tab w:val="left" w:pos="425"/>
              </w:tabs>
              <w:jc w:val="center"/>
              <w:rPr>
                <w:b/>
                <w:sz w:val="24"/>
                <w:szCs w:val="24"/>
              </w:rPr>
            </w:pPr>
            <w:r w:rsidRPr="00325921">
              <w:rPr>
                <w:b/>
                <w:sz w:val="24"/>
                <w:szCs w:val="24"/>
              </w:rPr>
              <w:t>2006</w:t>
            </w:r>
            <w:r w:rsidR="00325921" w:rsidRPr="00325921">
              <w:rPr>
                <w:b/>
                <w:sz w:val="24"/>
                <w:szCs w:val="24"/>
              </w:rPr>
              <w:t>-</w:t>
            </w:r>
            <w:r w:rsidRPr="00325921">
              <w:rPr>
                <w:b/>
                <w:sz w:val="24"/>
                <w:szCs w:val="24"/>
              </w:rPr>
              <w:t>07</w:t>
            </w:r>
          </w:p>
        </w:tc>
        <w:tc>
          <w:tcPr>
            <w:tcW w:w="709" w:type="dxa"/>
            <w:shd w:val="clear" w:color="auto" w:fill="auto"/>
          </w:tcPr>
          <w:p w:rsidR="00782993" w:rsidRPr="00325921" w:rsidRDefault="00782993" w:rsidP="0071228F">
            <w:pPr>
              <w:tabs>
                <w:tab w:val="left" w:pos="425"/>
              </w:tabs>
              <w:jc w:val="center"/>
              <w:rPr>
                <w:b/>
                <w:sz w:val="24"/>
                <w:szCs w:val="24"/>
              </w:rPr>
            </w:pPr>
            <w:r w:rsidRPr="00325921">
              <w:rPr>
                <w:b/>
                <w:sz w:val="24"/>
                <w:szCs w:val="24"/>
              </w:rPr>
              <w:t>2007</w:t>
            </w:r>
            <w:r w:rsidR="00325921" w:rsidRPr="00325921">
              <w:rPr>
                <w:b/>
                <w:sz w:val="24"/>
                <w:szCs w:val="24"/>
              </w:rPr>
              <w:t>-</w:t>
            </w:r>
            <w:r w:rsidRPr="00325921">
              <w:rPr>
                <w:b/>
                <w:sz w:val="24"/>
                <w:szCs w:val="24"/>
              </w:rPr>
              <w:t>08</w:t>
            </w:r>
          </w:p>
        </w:tc>
        <w:tc>
          <w:tcPr>
            <w:tcW w:w="709" w:type="dxa"/>
            <w:shd w:val="clear" w:color="auto" w:fill="auto"/>
          </w:tcPr>
          <w:p w:rsidR="00782993" w:rsidRPr="00325921" w:rsidRDefault="00782993" w:rsidP="0071228F">
            <w:pPr>
              <w:tabs>
                <w:tab w:val="left" w:pos="425"/>
              </w:tabs>
              <w:jc w:val="center"/>
              <w:rPr>
                <w:b/>
                <w:sz w:val="24"/>
                <w:szCs w:val="24"/>
              </w:rPr>
            </w:pPr>
            <w:r w:rsidRPr="00325921">
              <w:rPr>
                <w:b/>
                <w:sz w:val="24"/>
                <w:szCs w:val="24"/>
              </w:rPr>
              <w:t>2008</w:t>
            </w:r>
            <w:r w:rsidR="00325921" w:rsidRPr="00325921">
              <w:rPr>
                <w:b/>
                <w:sz w:val="24"/>
                <w:szCs w:val="24"/>
              </w:rPr>
              <w:t>-</w:t>
            </w:r>
            <w:r w:rsidRPr="00325921">
              <w:rPr>
                <w:b/>
                <w:sz w:val="24"/>
                <w:szCs w:val="24"/>
              </w:rPr>
              <w:t>09</w:t>
            </w:r>
          </w:p>
        </w:tc>
        <w:tc>
          <w:tcPr>
            <w:tcW w:w="709" w:type="dxa"/>
            <w:shd w:val="clear" w:color="auto" w:fill="auto"/>
          </w:tcPr>
          <w:p w:rsidR="00782993" w:rsidRPr="00325921" w:rsidRDefault="00782993" w:rsidP="0071228F">
            <w:pPr>
              <w:tabs>
                <w:tab w:val="left" w:pos="425"/>
              </w:tabs>
              <w:jc w:val="center"/>
              <w:rPr>
                <w:b/>
                <w:sz w:val="24"/>
                <w:szCs w:val="24"/>
              </w:rPr>
            </w:pPr>
            <w:r w:rsidRPr="00325921">
              <w:rPr>
                <w:b/>
                <w:sz w:val="24"/>
                <w:szCs w:val="24"/>
              </w:rPr>
              <w:t>2009</w:t>
            </w:r>
            <w:r w:rsidR="00325921" w:rsidRPr="00325921">
              <w:rPr>
                <w:b/>
                <w:sz w:val="24"/>
                <w:szCs w:val="24"/>
              </w:rPr>
              <w:t>-</w:t>
            </w:r>
            <w:r w:rsidRPr="00325921">
              <w:rPr>
                <w:b/>
                <w:sz w:val="24"/>
                <w:szCs w:val="24"/>
              </w:rPr>
              <w:t>10</w:t>
            </w:r>
          </w:p>
        </w:tc>
        <w:tc>
          <w:tcPr>
            <w:tcW w:w="709" w:type="dxa"/>
            <w:shd w:val="clear" w:color="auto" w:fill="auto"/>
          </w:tcPr>
          <w:p w:rsidR="00782993" w:rsidRPr="00325921" w:rsidRDefault="00325921" w:rsidP="0071228F">
            <w:pPr>
              <w:tabs>
                <w:tab w:val="left" w:pos="425"/>
              </w:tabs>
              <w:jc w:val="center"/>
              <w:rPr>
                <w:b/>
                <w:sz w:val="24"/>
                <w:szCs w:val="24"/>
              </w:rPr>
            </w:pPr>
            <w:r w:rsidRPr="00325921">
              <w:rPr>
                <w:b/>
                <w:sz w:val="24"/>
                <w:szCs w:val="24"/>
              </w:rPr>
              <w:t>2010-</w:t>
            </w:r>
            <w:r w:rsidR="00782993" w:rsidRPr="00325921">
              <w:rPr>
                <w:b/>
                <w:sz w:val="24"/>
                <w:szCs w:val="24"/>
              </w:rPr>
              <w:t>11</w:t>
            </w:r>
          </w:p>
        </w:tc>
        <w:tc>
          <w:tcPr>
            <w:tcW w:w="709" w:type="dxa"/>
            <w:shd w:val="clear" w:color="auto" w:fill="auto"/>
          </w:tcPr>
          <w:p w:rsidR="00782993" w:rsidRPr="00325921" w:rsidRDefault="00325921" w:rsidP="0071228F">
            <w:pPr>
              <w:tabs>
                <w:tab w:val="left" w:pos="425"/>
              </w:tabs>
              <w:jc w:val="center"/>
              <w:rPr>
                <w:b/>
                <w:sz w:val="24"/>
                <w:szCs w:val="24"/>
              </w:rPr>
            </w:pPr>
            <w:r w:rsidRPr="00325921">
              <w:rPr>
                <w:b/>
                <w:sz w:val="24"/>
                <w:szCs w:val="24"/>
              </w:rPr>
              <w:t>2</w:t>
            </w:r>
            <w:r w:rsidR="00782993" w:rsidRPr="00325921">
              <w:rPr>
                <w:b/>
                <w:sz w:val="24"/>
                <w:szCs w:val="24"/>
              </w:rPr>
              <w:t>011</w:t>
            </w:r>
            <w:r w:rsidRPr="00325921">
              <w:rPr>
                <w:b/>
                <w:sz w:val="24"/>
                <w:szCs w:val="24"/>
              </w:rPr>
              <w:t>-</w:t>
            </w:r>
            <w:r w:rsidR="00782993" w:rsidRPr="00325921">
              <w:rPr>
                <w:b/>
                <w:sz w:val="24"/>
                <w:szCs w:val="24"/>
              </w:rPr>
              <w:t>12</w:t>
            </w:r>
          </w:p>
        </w:tc>
        <w:tc>
          <w:tcPr>
            <w:tcW w:w="709" w:type="dxa"/>
            <w:shd w:val="clear" w:color="auto" w:fill="auto"/>
          </w:tcPr>
          <w:p w:rsidR="00782993" w:rsidRPr="00325921" w:rsidRDefault="00782993" w:rsidP="0071228F">
            <w:pPr>
              <w:tabs>
                <w:tab w:val="left" w:pos="425"/>
              </w:tabs>
              <w:jc w:val="center"/>
              <w:rPr>
                <w:b/>
                <w:sz w:val="24"/>
                <w:szCs w:val="24"/>
              </w:rPr>
            </w:pPr>
            <w:r w:rsidRPr="00325921">
              <w:rPr>
                <w:b/>
                <w:sz w:val="24"/>
                <w:szCs w:val="24"/>
              </w:rPr>
              <w:t>Trend</w:t>
            </w:r>
          </w:p>
        </w:tc>
      </w:tr>
      <w:tr w:rsidR="000C2458" w:rsidRPr="008D4D29" w:rsidTr="00325921">
        <w:tblPrEx>
          <w:tblCellMar>
            <w:top w:w="0" w:type="dxa"/>
            <w:bottom w:w="0" w:type="dxa"/>
          </w:tblCellMar>
        </w:tblPrEx>
        <w:trPr>
          <w:trHeight w:val="355"/>
        </w:trPr>
        <w:tc>
          <w:tcPr>
            <w:tcW w:w="1770" w:type="dxa"/>
            <w:shd w:val="clear" w:color="auto" w:fill="auto"/>
          </w:tcPr>
          <w:p w:rsidR="00782993" w:rsidRPr="008D4D29" w:rsidRDefault="00782993" w:rsidP="0071228F">
            <w:pPr>
              <w:tabs>
                <w:tab w:val="left" w:pos="425"/>
              </w:tabs>
              <w:rPr>
                <w:sz w:val="24"/>
                <w:szCs w:val="24"/>
              </w:rPr>
            </w:pPr>
            <w:r w:rsidRPr="008D4D29">
              <w:rPr>
                <w:sz w:val="24"/>
                <w:szCs w:val="24"/>
              </w:rPr>
              <w:t>Contractor vehicle emissions</w:t>
            </w:r>
          </w:p>
        </w:tc>
        <w:tc>
          <w:tcPr>
            <w:tcW w:w="709" w:type="dxa"/>
            <w:shd w:val="clear" w:color="auto" w:fill="auto"/>
          </w:tcPr>
          <w:p w:rsidR="00782993" w:rsidRPr="008D4D29" w:rsidRDefault="00782993" w:rsidP="0071228F">
            <w:pPr>
              <w:tabs>
                <w:tab w:val="left" w:pos="425"/>
              </w:tabs>
              <w:jc w:val="center"/>
              <w:rPr>
                <w:sz w:val="24"/>
                <w:szCs w:val="24"/>
              </w:rPr>
            </w:pPr>
            <w:r w:rsidRPr="008D4D29">
              <w:rPr>
                <w:sz w:val="24"/>
                <w:szCs w:val="24"/>
              </w:rPr>
              <w:t>1,150</w:t>
            </w:r>
          </w:p>
        </w:tc>
        <w:tc>
          <w:tcPr>
            <w:tcW w:w="709" w:type="dxa"/>
            <w:shd w:val="clear" w:color="auto" w:fill="auto"/>
          </w:tcPr>
          <w:p w:rsidR="00782993" w:rsidRPr="008D4D29" w:rsidRDefault="00782993" w:rsidP="0071228F">
            <w:pPr>
              <w:tabs>
                <w:tab w:val="left" w:pos="425"/>
              </w:tabs>
              <w:jc w:val="center"/>
              <w:rPr>
                <w:sz w:val="24"/>
                <w:szCs w:val="24"/>
              </w:rPr>
            </w:pPr>
            <w:r w:rsidRPr="008D4D29">
              <w:rPr>
                <w:sz w:val="24"/>
                <w:szCs w:val="24"/>
              </w:rPr>
              <w:t>1,315</w:t>
            </w:r>
          </w:p>
        </w:tc>
        <w:tc>
          <w:tcPr>
            <w:tcW w:w="709" w:type="dxa"/>
            <w:shd w:val="clear" w:color="auto" w:fill="auto"/>
          </w:tcPr>
          <w:p w:rsidR="00782993" w:rsidRPr="008D4D29" w:rsidRDefault="00782993" w:rsidP="0071228F">
            <w:pPr>
              <w:tabs>
                <w:tab w:val="left" w:pos="425"/>
              </w:tabs>
              <w:jc w:val="center"/>
              <w:rPr>
                <w:sz w:val="24"/>
                <w:szCs w:val="24"/>
              </w:rPr>
            </w:pPr>
            <w:r w:rsidRPr="008D4D29">
              <w:rPr>
                <w:sz w:val="24"/>
                <w:szCs w:val="24"/>
              </w:rPr>
              <w:t>1,407</w:t>
            </w:r>
          </w:p>
        </w:tc>
        <w:tc>
          <w:tcPr>
            <w:tcW w:w="709" w:type="dxa"/>
            <w:shd w:val="clear" w:color="auto" w:fill="auto"/>
          </w:tcPr>
          <w:p w:rsidR="00782993" w:rsidRPr="008D4D29" w:rsidRDefault="00782993" w:rsidP="0071228F">
            <w:pPr>
              <w:tabs>
                <w:tab w:val="left" w:pos="425"/>
              </w:tabs>
              <w:jc w:val="center"/>
              <w:rPr>
                <w:sz w:val="24"/>
                <w:szCs w:val="24"/>
              </w:rPr>
            </w:pPr>
            <w:r w:rsidRPr="008D4D29">
              <w:rPr>
                <w:sz w:val="24"/>
                <w:szCs w:val="24"/>
              </w:rPr>
              <w:t>1,548</w:t>
            </w:r>
          </w:p>
        </w:tc>
        <w:tc>
          <w:tcPr>
            <w:tcW w:w="709" w:type="dxa"/>
            <w:shd w:val="clear" w:color="auto" w:fill="auto"/>
          </w:tcPr>
          <w:p w:rsidR="00782993" w:rsidRPr="008D4D29" w:rsidRDefault="00782993" w:rsidP="0071228F">
            <w:pPr>
              <w:tabs>
                <w:tab w:val="left" w:pos="425"/>
              </w:tabs>
              <w:jc w:val="center"/>
              <w:rPr>
                <w:sz w:val="24"/>
                <w:szCs w:val="24"/>
              </w:rPr>
            </w:pPr>
            <w:r w:rsidRPr="008D4D29">
              <w:rPr>
                <w:sz w:val="24"/>
                <w:szCs w:val="24"/>
              </w:rPr>
              <w:t>1,378</w:t>
            </w:r>
          </w:p>
        </w:tc>
        <w:tc>
          <w:tcPr>
            <w:tcW w:w="709" w:type="dxa"/>
            <w:shd w:val="clear" w:color="auto" w:fill="auto"/>
          </w:tcPr>
          <w:p w:rsidR="00782993" w:rsidRPr="008D4D29" w:rsidRDefault="00782993" w:rsidP="0071228F">
            <w:pPr>
              <w:tabs>
                <w:tab w:val="left" w:pos="425"/>
              </w:tabs>
              <w:jc w:val="center"/>
              <w:rPr>
                <w:sz w:val="24"/>
                <w:szCs w:val="24"/>
              </w:rPr>
            </w:pPr>
            <w:r w:rsidRPr="008D4D29">
              <w:rPr>
                <w:sz w:val="24"/>
                <w:szCs w:val="24"/>
              </w:rPr>
              <w:t>1,262</w:t>
            </w:r>
          </w:p>
        </w:tc>
        <w:tc>
          <w:tcPr>
            <w:tcW w:w="709" w:type="dxa"/>
            <w:shd w:val="clear" w:color="auto" w:fill="auto"/>
          </w:tcPr>
          <w:p w:rsidR="00782993" w:rsidRPr="008D4D29" w:rsidRDefault="00782993" w:rsidP="0071228F">
            <w:pPr>
              <w:tabs>
                <w:tab w:val="left" w:pos="425"/>
              </w:tabs>
              <w:jc w:val="center"/>
              <w:rPr>
                <w:sz w:val="24"/>
                <w:szCs w:val="24"/>
              </w:rPr>
            </w:pPr>
            <w:r w:rsidRPr="008D4D29">
              <w:rPr>
                <w:sz w:val="24"/>
                <w:szCs w:val="24"/>
              </w:rPr>
              <w:t>1,251</w:t>
            </w:r>
          </w:p>
        </w:tc>
        <w:tc>
          <w:tcPr>
            <w:tcW w:w="709" w:type="dxa"/>
            <w:shd w:val="clear" w:color="auto" w:fill="auto"/>
          </w:tcPr>
          <w:p w:rsidR="00782993" w:rsidRPr="008D4D29" w:rsidRDefault="00325921" w:rsidP="0071228F">
            <w:pPr>
              <w:tabs>
                <w:tab w:val="left" w:pos="425"/>
              </w:tabs>
              <w:jc w:val="center"/>
              <w:rPr>
                <w:sz w:val="24"/>
                <w:szCs w:val="24"/>
              </w:rPr>
            </w:pPr>
            <w:r>
              <w:rPr>
                <w:sz w:val="24"/>
                <w:szCs w:val="24"/>
              </w:rPr>
              <w:t>Tick</w:t>
            </w:r>
          </w:p>
        </w:tc>
      </w:tr>
    </w:tbl>
    <w:p w:rsidR="00325921" w:rsidRDefault="00325921" w:rsidP="0071228F">
      <w:pPr>
        <w:tabs>
          <w:tab w:val="left" w:pos="425"/>
        </w:tabs>
      </w:pPr>
    </w:p>
    <w:p w:rsidR="00325921" w:rsidRDefault="00325921" w:rsidP="0071228F">
      <w:pPr>
        <w:tabs>
          <w:tab w:val="left" w:pos="425"/>
        </w:tabs>
      </w:pPr>
    </w:p>
    <w:tbl>
      <w:tblPr>
        <w:tblW w:w="5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996"/>
        <w:gridCol w:w="787"/>
        <w:gridCol w:w="787"/>
        <w:gridCol w:w="787"/>
        <w:gridCol w:w="788"/>
        <w:gridCol w:w="788"/>
        <w:gridCol w:w="788"/>
        <w:gridCol w:w="788"/>
        <w:gridCol w:w="788"/>
        <w:gridCol w:w="788"/>
        <w:gridCol w:w="798"/>
      </w:tblGrid>
      <w:tr w:rsidR="00325921" w:rsidRPr="00A435F8" w:rsidTr="00A435F8">
        <w:tblPrEx>
          <w:tblCellMar>
            <w:top w:w="0" w:type="dxa"/>
            <w:bottom w:w="0" w:type="dxa"/>
          </w:tblCellMar>
        </w:tblPrEx>
        <w:trPr>
          <w:trHeight w:val="250"/>
          <w:jc w:val="center"/>
        </w:trPr>
        <w:tc>
          <w:tcPr>
            <w:tcW w:w="2996" w:type="dxa"/>
            <w:shd w:val="clear" w:color="auto" w:fill="auto"/>
          </w:tcPr>
          <w:p w:rsidR="00325921" w:rsidRPr="00A435F8" w:rsidRDefault="00325921" w:rsidP="0071228F">
            <w:pPr>
              <w:tabs>
                <w:tab w:val="left" w:pos="425"/>
              </w:tabs>
              <w:rPr>
                <w:b/>
                <w:sz w:val="24"/>
                <w:szCs w:val="24"/>
              </w:rPr>
            </w:pPr>
          </w:p>
        </w:tc>
        <w:tc>
          <w:tcPr>
            <w:tcW w:w="787" w:type="dxa"/>
          </w:tcPr>
          <w:p w:rsidR="00325921" w:rsidRPr="00A435F8" w:rsidRDefault="00325921" w:rsidP="0071228F">
            <w:pPr>
              <w:tabs>
                <w:tab w:val="left" w:pos="425"/>
              </w:tabs>
              <w:jc w:val="center"/>
              <w:rPr>
                <w:b/>
                <w:sz w:val="24"/>
                <w:szCs w:val="24"/>
              </w:rPr>
            </w:pPr>
            <w:r w:rsidRPr="00A435F8">
              <w:rPr>
                <w:b/>
                <w:sz w:val="24"/>
                <w:szCs w:val="24"/>
              </w:rPr>
              <w:t>2003-04</w:t>
            </w:r>
          </w:p>
        </w:tc>
        <w:tc>
          <w:tcPr>
            <w:tcW w:w="787" w:type="dxa"/>
          </w:tcPr>
          <w:p w:rsidR="00325921" w:rsidRPr="00A435F8" w:rsidRDefault="00325921" w:rsidP="0071228F">
            <w:pPr>
              <w:tabs>
                <w:tab w:val="left" w:pos="425"/>
              </w:tabs>
              <w:jc w:val="center"/>
              <w:rPr>
                <w:b/>
                <w:sz w:val="24"/>
                <w:szCs w:val="24"/>
              </w:rPr>
            </w:pPr>
            <w:r w:rsidRPr="00A435F8">
              <w:rPr>
                <w:b/>
                <w:sz w:val="24"/>
                <w:szCs w:val="24"/>
              </w:rPr>
              <w:t>2004-05</w:t>
            </w:r>
          </w:p>
        </w:tc>
        <w:tc>
          <w:tcPr>
            <w:tcW w:w="787" w:type="dxa"/>
            <w:shd w:val="clear" w:color="auto" w:fill="auto"/>
          </w:tcPr>
          <w:p w:rsidR="00325921" w:rsidRPr="00A435F8" w:rsidRDefault="00325921" w:rsidP="0071228F">
            <w:pPr>
              <w:tabs>
                <w:tab w:val="left" w:pos="425"/>
              </w:tabs>
              <w:jc w:val="center"/>
              <w:rPr>
                <w:b/>
                <w:sz w:val="24"/>
                <w:szCs w:val="24"/>
              </w:rPr>
            </w:pPr>
            <w:r w:rsidRPr="00A435F8">
              <w:rPr>
                <w:b/>
                <w:sz w:val="24"/>
                <w:szCs w:val="24"/>
              </w:rPr>
              <w:t>2005-06</w:t>
            </w:r>
          </w:p>
        </w:tc>
        <w:tc>
          <w:tcPr>
            <w:tcW w:w="788" w:type="dxa"/>
            <w:shd w:val="clear" w:color="auto" w:fill="auto"/>
          </w:tcPr>
          <w:p w:rsidR="00325921" w:rsidRPr="00A435F8" w:rsidRDefault="00325921" w:rsidP="0071228F">
            <w:pPr>
              <w:tabs>
                <w:tab w:val="left" w:pos="425"/>
              </w:tabs>
              <w:jc w:val="center"/>
              <w:rPr>
                <w:b/>
                <w:sz w:val="24"/>
                <w:szCs w:val="24"/>
              </w:rPr>
            </w:pPr>
            <w:r w:rsidRPr="00A435F8">
              <w:rPr>
                <w:b/>
                <w:sz w:val="24"/>
                <w:szCs w:val="24"/>
              </w:rPr>
              <w:t>2006-07</w:t>
            </w:r>
          </w:p>
        </w:tc>
        <w:tc>
          <w:tcPr>
            <w:tcW w:w="788" w:type="dxa"/>
            <w:shd w:val="clear" w:color="auto" w:fill="auto"/>
          </w:tcPr>
          <w:p w:rsidR="00325921" w:rsidRPr="00A435F8" w:rsidRDefault="00325921" w:rsidP="0071228F">
            <w:pPr>
              <w:tabs>
                <w:tab w:val="left" w:pos="425"/>
              </w:tabs>
              <w:jc w:val="center"/>
              <w:rPr>
                <w:b/>
                <w:sz w:val="24"/>
                <w:szCs w:val="24"/>
              </w:rPr>
            </w:pPr>
            <w:r w:rsidRPr="00A435F8">
              <w:rPr>
                <w:b/>
                <w:sz w:val="24"/>
                <w:szCs w:val="24"/>
              </w:rPr>
              <w:t>2007-08</w:t>
            </w:r>
          </w:p>
        </w:tc>
        <w:tc>
          <w:tcPr>
            <w:tcW w:w="788" w:type="dxa"/>
            <w:shd w:val="clear" w:color="auto" w:fill="auto"/>
          </w:tcPr>
          <w:p w:rsidR="00325921" w:rsidRPr="00A435F8" w:rsidRDefault="00325921" w:rsidP="0071228F">
            <w:pPr>
              <w:tabs>
                <w:tab w:val="left" w:pos="425"/>
              </w:tabs>
              <w:jc w:val="center"/>
              <w:rPr>
                <w:b/>
                <w:sz w:val="24"/>
                <w:szCs w:val="24"/>
              </w:rPr>
            </w:pPr>
            <w:r w:rsidRPr="00A435F8">
              <w:rPr>
                <w:b/>
                <w:sz w:val="24"/>
                <w:szCs w:val="24"/>
              </w:rPr>
              <w:t>2008-09</w:t>
            </w:r>
          </w:p>
        </w:tc>
        <w:tc>
          <w:tcPr>
            <w:tcW w:w="788" w:type="dxa"/>
            <w:shd w:val="clear" w:color="auto" w:fill="auto"/>
          </w:tcPr>
          <w:p w:rsidR="00325921" w:rsidRPr="00A435F8" w:rsidRDefault="00325921" w:rsidP="0071228F">
            <w:pPr>
              <w:tabs>
                <w:tab w:val="left" w:pos="425"/>
              </w:tabs>
              <w:jc w:val="center"/>
              <w:rPr>
                <w:b/>
                <w:sz w:val="24"/>
                <w:szCs w:val="24"/>
              </w:rPr>
            </w:pPr>
            <w:r w:rsidRPr="00A435F8">
              <w:rPr>
                <w:b/>
                <w:sz w:val="24"/>
                <w:szCs w:val="24"/>
              </w:rPr>
              <w:t>2009-10</w:t>
            </w:r>
          </w:p>
        </w:tc>
        <w:tc>
          <w:tcPr>
            <w:tcW w:w="788" w:type="dxa"/>
            <w:shd w:val="clear" w:color="auto" w:fill="auto"/>
          </w:tcPr>
          <w:p w:rsidR="00325921" w:rsidRPr="00A435F8" w:rsidRDefault="00325921" w:rsidP="0071228F">
            <w:pPr>
              <w:tabs>
                <w:tab w:val="left" w:pos="425"/>
              </w:tabs>
              <w:jc w:val="center"/>
              <w:rPr>
                <w:b/>
                <w:sz w:val="24"/>
                <w:szCs w:val="24"/>
              </w:rPr>
            </w:pPr>
            <w:r w:rsidRPr="00A435F8">
              <w:rPr>
                <w:b/>
                <w:sz w:val="24"/>
                <w:szCs w:val="24"/>
              </w:rPr>
              <w:t>2010-11</w:t>
            </w:r>
          </w:p>
        </w:tc>
        <w:tc>
          <w:tcPr>
            <w:tcW w:w="788" w:type="dxa"/>
            <w:shd w:val="clear" w:color="auto" w:fill="auto"/>
          </w:tcPr>
          <w:p w:rsidR="00325921" w:rsidRPr="00A435F8" w:rsidRDefault="00325921" w:rsidP="0071228F">
            <w:pPr>
              <w:tabs>
                <w:tab w:val="left" w:pos="425"/>
              </w:tabs>
              <w:jc w:val="center"/>
              <w:rPr>
                <w:b/>
                <w:sz w:val="24"/>
                <w:szCs w:val="24"/>
              </w:rPr>
            </w:pPr>
            <w:r w:rsidRPr="00A435F8">
              <w:rPr>
                <w:b/>
                <w:sz w:val="24"/>
                <w:szCs w:val="24"/>
              </w:rPr>
              <w:t>2011-12</w:t>
            </w:r>
          </w:p>
        </w:tc>
        <w:tc>
          <w:tcPr>
            <w:tcW w:w="798" w:type="dxa"/>
            <w:shd w:val="clear" w:color="auto" w:fill="auto"/>
          </w:tcPr>
          <w:p w:rsidR="00325921" w:rsidRPr="00A435F8" w:rsidRDefault="00325921" w:rsidP="0071228F">
            <w:pPr>
              <w:tabs>
                <w:tab w:val="left" w:pos="425"/>
              </w:tabs>
              <w:jc w:val="center"/>
              <w:rPr>
                <w:b/>
                <w:sz w:val="24"/>
                <w:szCs w:val="24"/>
              </w:rPr>
            </w:pPr>
            <w:r w:rsidRPr="00A435F8">
              <w:rPr>
                <w:b/>
                <w:sz w:val="24"/>
                <w:szCs w:val="24"/>
              </w:rPr>
              <w:t>Trend</w:t>
            </w:r>
          </w:p>
        </w:tc>
      </w:tr>
      <w:tr w:rsidR="00A435F8" w:rsidRPr="008D4D29" w:rsidTr="00220374">
        <w:tblPrEx>
          <w:tblCellMar>
            <w:top w:w="0" w:type="dxa"/>
            <w:bottom w:w="0" w:type="dxa"/>
          </w:tblCellMar>
        </w:tblPrEx>
        <w:trPr>
          <w:trHeight w:val="331"/>
          <w:jc w:val="center"/>
        </w:trPr>
        <w:tc>
          <w:tcPr>
            <w:tcW w:w="10883" w:type="dxa"/>
            <w:gridSpan w:val="11"/>
            <w:shd w:val="clear" w:color="auto" w:fill="auto"/>
          </w:tcPr>
          <w:p w:rsidR="00A435F8" w:rsidRPr="008D4D29" w:rsidRDefault="00A435F8" w:rsidP="0071228F">
            <w:pPr>
              <w:tabs>
                <w:tab w:val="left" w:pos="425"/>
              </w:tabs>
              <w:rPr>
                <w:sz w:val="24"/>
                <w:szCs w:val="24"/>
              </w:rPr>
            </w:pPr>
            <w:r w:rsidRPr="008D4D29">
              <w:rPr>
                <w:sz w:val="24"/>
                <w:szCs w:val="24"/>
              </w:rPr>
              <w:t>Council feet emissions (tCO</w:t>
            </w:r>
            <w:r w:rsidRPr="008D4D29">
              <w:rPr>
                <w:sz w:val="24"/>
                <w:szCs w:val="24"/>
                <w:vertAlign w:val="subscript"/>
              </w:rPr>
              <w:t>2</w:t>
            </w:r>
            <w:r w:rsidRPr="008D4D29">
              <w:rPr>
                <w:sz w:val="24"/>
                <w:szCs w:val="24"/>
              </w:rPr>
              <w:t>e) by Scope</w:t>
            </w:r>
          </w:p>
        </w:tc>
      </w:tr>
      <w:tr w:rsidR="00A435F8" w:rsidRPr="008D4D29" w:rsidTr="00A435F8">
        <w:tblPrEx>
          <w:tblCellMar>
            <w:top w:w="0" w:type="dxa"/>
            <w:bottom w:w="0" w:type="dxa"/>
          </w:tblCellMar>
        </w:tblPrEx>
        <w:trPr>
          <w:trHeight w:val="331"/>
          <w:jc w:val="center"/>
        </w:trPr>
        <w:tc>
          <w:tcPr>
            <w:tcW w:w="2996" w:type="dxa"/>
            <w:shd w:val="clear" w:color="auto" w:fill="auto"/>
          </w:tcPr>
          <w:p w:rsidR="00A435F8" w:rsidRPr="008D4D29" w:rsidRDefault="00A435F8" w:rsidP="0071228F">
            <w:pPr>
              <w:tabs>
                <w:tab w:val="left" w:pos="425"/>
              </w:tabs>
              <w:rPr>
                <w:sz w:val="24"/>
                <w:szCs w:val="24"/>
              </w:rPr>
            </w:pPr>
            <w:r>
              <w:rPr>
                <w:sz w:val="24"/>
                <w:szCs w:val="24"/>
              </w:rPr>
              <w:t>S</w:t>
            </w:r>
            <w:r w:rsidRPr="008D4D29">
              <w:rPr>
                <w:sz w:val="24"/>
                <w:szCs w:val="24"/>
              </w:rPr>
              <w:t>cope -</w:t>
            </w:r>
            <w:r>
              <w:rPr>
                <w:sz w:val="24"/>
                <w:szCs w:val="24"/>
              </w:rPr>
              <w:t xml:space="preserve"> </w:t>
            </w:r>
            <w:r w:rsidRPr="008D4D29">
              <w:rPr>
                <w:sz w:val="24"/>
                <w:szCs w:val="24"/>
              </w:rPr>
              <w:t>1</w:t>
            </w:r>
          </w:p>
        </w:tc>
        <w:tc>
          <w:tcPr>
            <w:tcW w:w="787" w:type="dxa"/>
          </w:tcPr>
          <w:p w:rsidR="00A435F8" w:rsidRPr="008D4D29" w:rsidRDefault="00A435F8" w:rsidP="0071228F">
            <w:pPr>
              <w:tabs>
                <w:tab w:val="left" w:pos="425"/>
              </w:tabs>
              <w:jc w:val="center"/>
              <w:rPr>
                <w:sz w:val="24"/>
                <w:szCs w:val="24"/>
              </w:rPr>
            </w:pPr>
            <w:r>
              <w:rPr>
                <w:sz w:val="24"/>
                <w:szCs w:val="24"/>
              </w:rPr>
              <w:t>2,795</w:t>
            </w:r>
          </w:p>
        </w:tc>
        <w:tc>
          <w:tcPr>
            <w:tcW w:w="787" w:type="dxa"/>
          </w:tcPr>
          <w:p w:rsidR="00A435F8" w:rsidRPr="008D4D29" w:rsidRDefault="00A435F8" w:rsidP="0071228F">
            <w:pPr>
              <w:tabs>
                <w:tab w:val="left" w:pos="425"/>
              </w:tabs>
              <w:jc w:val="center"/>
              <w:rPr>
                <w:sz w:val="24"/>
                <w:szCs w:val="24"/>
              </w:rPr>
            </w:pPr>
            <w:r w:rsidRPr="008D4D29">
              <w:rPr>
                <w:sz w:val="24"/>
                <w:szCs w:val="24"/>
              </w:rPr>
              <w:t>2,981</w:t>
            </w:r>
          </w:p>
        </w:tc>
        <w:tc>
          <w:tcPr>
            <w:tcW w:w="787" w:type="dxa"/>
            <w:shd w:val="clear" w:color="auto" w:fill="auto"/>
          </w:tcPr>
          <w:p w:rsidR="00A435F8" w:rsidRPr="008D4D29" w:rsidRDefault="00A435F8" w:rsidP="0071228F">
            <w:pPr>
              <w:tabs>
                <w:tab w:val="left" w:pos="425"/>
              </w:tabs>
              <w:jc w:val="center"/>
              <w:rPr>
                <w:sz w:val="24"/>
                <w:szCs w:val="24"/>
              </w:rPr>
            </w:pPr>
            <w:r w:rsidRPr="008D4D29">
              <w:rPr>
                <w:sz w:val="24"/>
                <w:szCs w:val="24"/>
              </w:rPr>
              <w:t>2,692</w:t>
            </w: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2,980</w:t>
            </w: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3,001</w:t>
            </w: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3,208</w:t>
            </w: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2,993</w:t>
            </w:r>
          </w:p>
        </w:tc>
        <w:tc>
          <w:tcPr>
            <w:tcW w:w="788" w:type="dxa"/>
            <w:shd w:val="clear" w:color="auto" w:fill="auto"/>
          </w:tcPr>
          <w:p w:rsidR="00A435F8" w:rsidRPr="008D4D29" w:rsidRDefault="00A435F8" w:rsidP="0071228F">
            <w:pPr>
              <w:tabs>
                <w:tab w:val="left" w:pos="425"/>
              </w:tabs>
              <w:jc w:val="center"/>
              <w:rPr>
                <w:sz w:val="24"/>
                <w:szCs w:val="24"/>
              </w:rPr>
            </w:pPr>
            <w:r>
              <w:rPr>
                <w:sz w:val="24"/>
                <w:szCs w:val="24"/>
              </w:rPr>
              <w:t>2</w:t>
            </w:r>
            <w:r w:rsidRPr="008D4D29">
              <w:rPr>
                <w:sz w:val="24"/>
                <w:szCs w:val="24"/>
              </w:rPr>
              <w:t>,931</w:t>
            </w: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2,494</w:t>
            </w:r>
          </w:p>
        </w:tc>
        <w:tc>
          <w:tcPr>
            <w:tcW w:w="798" w:type="dxa"/>
            <w:shd w:val="clear" w:color="auto" w:fill="auto"/>
          </w:tcPr>
          <w:p w:rsidR="00A435F8" w:rsidRPr="008D4D29" w:rsidRDefault="00A435F8" w:rsidP="0071228F">
            <w:pPr>
              <w:tabs>
                <w:tab w:val="left" w:pos="425"/>
              </w:tabs>
              <w:jc w:val="center"/>
              <w:rPr>
                <w:sz w:val="24"/>
                <w:szCs w:val="24"/>
              </w:rPr>
            </w:pPr>
            <w:r>
              <w:rPr>
                <w:sz w:val="24"/>
                <w:szCs w:val="24"/>
              </w:rPr>
              <w:t>Tick</w:t>
            </w:r>
          </w:p>
        </w:tc>
      </w:tr>
      <w:tr w:rsidR="00A435F8" w:rsidRPr="008D4D29" w:rsidTr="00A435F8">
        <w:tblPrEx>
          <w:tblCellMar>
            <w:top w:w="0" w:type="dxa"/>
            <w:bottom w:w="0" w:type="dxa"/>
          </w:tblCellMar>
        </w:tblPrEx>
        <w:trPr>
          <w:trHeight w:val="331"/>
          <w:jc w:val="center"/>
        </w:trPr>
        <w:tc>
          <w:tcPr>
            <w:tcW w:w="2996" w:type="dxa"/>
            <w:shd w:val="clear" w:color="auto" w:fill="auto"/>
          </w:tcPr>
          <w:p w:rsidR="00A435F8" w:rsidRPr="008D4D29" w:rsidRDefault="00A435F8" w:rsidP="0071228F">
            <w:pPr>
              <w:tabs>
                <w:tab w:val="left" w:pos="425"/>
              </w:tabs>
              <w:rPr>
                <w:sz w:val="24"/>
                <w:szCs w:val="24"/>
              </w:rPr>
            </w:pPr>
            <w:r w:rsidRPr="008D4D29">
              <w:rPr>
                <w:sz w:val="24"/>
                <w:szCs w:val="24"/>
              </w:rPr>
              <w:t>Scope</w:t>
            </w:r>
            <w:r>
              <w:rPr>
                <w:sz w:val="24"/>
                <w:szCs w:val="24"/>
              </w:rPr>
              <w:t xml:space="preserve"> </w:t>
            </w:r>
            <w:r w:rsidRPr="008D4D29">
              <w:rPr>
                <w:sz w:val="24"/>
                <w:szCs w:val="24"/>
              </w:rPr>
              <w:t>-</w:t>
            </w:r>
            <w:r>
              <w:rPr>
                <w:sz w:val="24"/>
                <w:szCs w:val="24"/>
              </w:rPr>
              <w:t xml:space="preserve"> </w:t>
            </w:r>
            <w:r w:rsidRPr="008D4D29">
              <w:rPr>
                <w:sz w:val="24"/>
                <w:szCs w:val="24"/>
              </w:rPr>
              <w:t>3</w:t>
            </w:r>
          </w:p>
        </w:tc>
        <w:tc>
          <w:tcPr>
            <w:tcW w:w="787" w:type="dxa"/>
          </w:tcPr>
          <w:p w:rsidR="00A435F8" w:rsidRPr="008D4D29" w:rsidRDefault="00A435F8" w:rsidP="0071228F">
            <w:pPr>
              <w:tabs>
                <w:tab w:val="left" w:pos="425"/>
              </w:tabs>
              <w:jc w:val="center"/>
              <w:rPr>
                <w:sz w:val="24"/>
                <w:szCs w:val="24"/>
              </w:rPr>
            </w:pPr>
          </w:p>
        </w:tc>
        <w:tc>
          <w:tcPr>
            <w:tcW w:w="787" w:type="dxa"/>
          </w:tcPr>
          <w:p w:rsidR="00A435F8" w:rsidRPr="008D4D29" w:rsidRDefault="00A435F8" w:rsidP="0071228F">
            <w:pPr>
              <w:tabs>
                <w:tab w:val="left" w:pos="425"/>
              </w:tabs>
              <w:jc w:val="center"/>
              <w:rPr>
                <w:sz w:val="24"/>
                <w:szCs w:val="24"/>
              </w:rPr>
            </w:pPr>
          </w:p>
        </w:tc>
        <w:tc>
          <w:tcPr>
            <w:tcW w:w="787" w:type="dxa"/>
            <w:shd w:val="clear" w:color="auto" w:fill="auto"/>
          </w:tcPr>
          <w:p w:rsidR="00A435F8" w:rsidRPr="008D4D29" w:rsidRDefault="00A435F8" w:rsidP="0071228F">
            <w:pPr>
              <w:tabs>
                <w:tab w:val="left" w:pos="425"/>
              </w:tabs>
              <w:jc w:val="center"/>
              <w:rPr>
                <w:sz w:val="24"/>
                <w:szCs w:val="24"/>
              </w:rPr>
            </w:pPr>
          </w:p>
        </w:tc>
        <w:tc>
          <w:tcPr>
            <w:tcW w:w="788" w:type="dxa"/>
            <w:shd w:val="clear" w:color="auto" w:fill="auto"/>
          </w:tcPr>
          <w:p w:rsidR="00A435F8" w:rsidRPr="008D4D29" w:rsidRDefault="00A435F8" w:rsidP="0071228F">
            <w:pPr>
              <w:tabs>
                <w:tab w:val="left" w:pos="425"/>
              </w:tabs>
              <w:jc w:val="center"/>
              <w:rPr>
                <w:sz w:val="24"/>
                <w:szCs w:val="24"/>
              </w:rPr>
            </w:pPr>
          </w:p>
        </w:tc>
        <w:tc>
          <w:tcPr>
            <w:tcW w:w="788" w:type="dxa"/>
            <w:shd w:val="clear" w:color="auto" w:fill="auto"/>
          </w:tcPr>
          <w:p w:rsidR="00A435F8" w:rsidRPr="008D4D29" w:rsidRDefault="00A435F8" w:rsidP="0071228F">
            <w:pPr>
              <w:tabs>
                <w:tab w:val="left" w:pos="425"/>
              </w:tabs>
              <w:jc w:val="center"/>
              <w:rPr>
                <w:sz w:val="24"/>
                <w:szCs w:val="24"/>
              </w:rPr>
            </w:pPr>
          </w:p>
        </w:tc>
        <w:tc>
          <w:tcPr>
            <w:tcW w:w="788" w:type="dxa"/>
            <w:shd w:val="clear" w:color="auto" w:fill="auto"/>
          </w:tcPr>
          <w:p w:rsidR="00A435F8" w:rsidRPr="008D4D29" w:rsidRDefault="00A435F8" w:rsidP="0071228F">
            <w:pPr>
              <w:tabs>
                <w:tab w:val="left" w:pos="425"/>
              </w:tabs>
              <w:jc w:val="center"/>
              <w:rPr>
                <w:sz w:val="24"/>
                <w:szCs w:val="24"/>
              </w:rPr>
            </w:pP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227</w:t>
            </w: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224</w:t>
            </w: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189</w:t>
            </w:r>
          </w:p>
        </w:tc>
        <w:tc>
          <w:tcPr>
            <w:tcW w:w="798" w:type="dxa"/>
            <w:shd w:val="clear" w:color="auto" w:fill="auto"/>
          </w:tcPr>
          <w:p w:rsidR="00A435F8" w:rsidRPr="00A435F8" w:rsidRDefault="00A435F8" w:rsidP="0071228F">
            <w:pPr>
              <w:tabs>
                <w:tab w:val="left" w:pos="425"/>
              </w:tabs>
              <w:jc w:val="center"/>
              <w:rPr>
                <w:sz w:val="24"/>
                <w:szCs w:val="24"/>
              </w:rPr>
            </w:pPr>
            <w:r>
              <w:rPr>
                <w:iCs/>
                <w:sz w:val="24"/>
                <w:szCs w:val="24"/>
              </w:rPr>
              <w:t>Tick</w:t>
            </w:r>
          </w:p>
        </w:tc>
      </w:tr>
      <w:tr w:rsidR="00A435F8" w:rsidRPr="008D4D29" w:rsidTr="00A435F8">
        <w:tblPrEx>
          <w:tblCellMar>
            <w:top w:w="0" w:type="dxa"/>
            <w:bottom w:w="0" w:type="dxa"/>
          </w:tblCellMar>
        </w:tblPrEx>
        <w:trPr>
          <w:trHeight w:val="331"/>
          <w:jc w:val="center"/>
        </w:trPr>
        <w:tc>
          <w:tcPr>
            <w:tcW w:w="2996" w:type="dxa"/>
            <w:shd w:val="clear" w:color="auto" w:fill="auto"/>
          </w:tcPr>
          <w:p w:rsidR="00A435F8" w:rsidRPr="008D4D29" w:rsidRDefault="00A435F8" w:rsidP="0071228F">
            <w:pPr>
              <w:tabs>
                <w:tab w:val="left" w:pos="425"/>
              </w:tabs>
              <w:rPr>
                <w:sz w:val="24"/>
                <w:szCs w:val="24"/>
              </w:rPr>
            </w:pPr>
            <w:r w:rsidRPr="008D4D29">
              <w:rPr>
                <w:sz w:val="24"/>
                <w:szCs w:val="24"/>
              </w:rPr>
              <w:t>Total</w:t>
            </w:r>
          </w:p>
        </w:tc>
        <w:tc>
          <w:tcPr>
            <w:tcW w:w="787" w:type="dxa"/>
          </w:tcPr>
          <w:p w:rsidR="00A435F8" w:rsidRPr="008D4D29" w:rsidRDefault="00A435F8" w:rsidP="0071228F">
            <w:pPr>
              <w:tabs>
                <w:tab w:val="left" w:pos="425"/>
              </w:tabs>
              <w:jc w:val="center"/>
              <w:rPr>
                <w:sz w:val="24"/>
                <w:szCs w:val="24"/>
              </w:rPr>
            </w:pPr>
            <w:r>
              <w:rPr>
                <w:sz w:val="24"/>
                <w:szCs w:val="24"/>
              </w:rPr>
              <w:t>2,795</w:t>
            </w:r>
          </w:p>
        </w:tc>
        <w:tc>
          <w:tcPr>
            <w:tcW w:w="787" w:type="dxa"/>
          </w:tcPr>
          <w:p w:rsidR="00A435F8" w:rsidRPr="008D4D29" w:rsidRDefault="00A435F8" w:rsidP="0071228F">
            <w:pPr>
              <w:tabs>
                <w:tab w:val="left" w:pos="425"/>
              </w:tabs>
              <w:jc w:val="center"/>
              <w:rPr>
                <w:sz w:val="24"/>
                <w:szCs w:val="24"/>
              </w:rPr>
            </w:pPr>
            <w:r w:rsidRPr="008D4D29">
              <w:rPr>
                <w:sz w:val="24"/>
                <w:szCs w:val="24"/>
              </w:rPr>
              <w:t>2,981</w:t>
            </w:r>
          </w:p>
        </w:tc>
        <w:tc>
          <w:tcPr>
            <w:tcW w:w="787" w:type="dxa"/>
            <w:shd w:val="clear" w:color="auto" w:fill="auto"/>
          </w:tcPr>
          <w:p w:rsidR="00A435F8" w:rsidRPr="008D4D29" w:rsidRDefault="00A435F8" w:rsidP="0071228F">
            <w:pPr>
              <w:tabs>
                <w:tab w:val="left" w:pos="425"/>
              </w:tabs>
              <w:jc w:val="center"/>
              <w:rPr>
                <w:sz w:val="24"/>
                <w:szCs w:val="24"/>
              </w:rPr>
            </w:pPr>
            <w:r w:rsidRPr="008D4D29">
              <w:rPr>
                <w:sz w:val="24"/>
                <w:szCs w:val="24"/>
              </w:rPr>
              <w:t>2,692</w:t>
            </w: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2,980</w:t>
            </w: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3,001</w:t>
            </w: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3,208</w:t>
            </w: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3,220</w:t>
            </w: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3,155</w:t>
            </w:r>
          </w:p>
        </w:tc>
        <w:tc>
          <w:tcPr>
            <w:tcW w:w="788" w:type="dxa"/>
            <w:shd w:val="clear" w:color="auto" w:fill="auto"/>
          </w:tcPr>
          <w:p w:rsidR="00A435F8" w:rsidRPr="008D4D29" w:rsidRDefault="00A435F8" w:rsidP="0071228F">
            <w:pPr>
              <w:tabs>
                <w:tab w:val="left" w:pos="425"/>
              </w:tabs>
              <w:jc w:val="center"/>
              <w:rPr>
                <w:sz w:val="24"/>
                <w:szCs w:val="24"/>
              </w:rPr>
            </w:pPr>
            <w:r w:rsidRPr="008D4D29">
              <w:rPr>
                <w:sz w:val="24"/>
                <w:szCs w:val="24"/>
              </w:rPr>
              <w:t>2,683</w:t>
            </w:r>
          </w:p>
        </w:tc>
        <w:tc>
          <w:tcPr>
            <w:tcW w:w="798" w:type="dxa"/>
            <w:shd w:val="clear" w:color="auto" w:fill="auto"/>
          </w:tcPr>
          <w:p w:rsidR="00A435F8" w:rsidRPr="008D4D29" w:rsidRDefault="00A435F8" w:rsidP="0071228F">
            <w:pPr>
              <w:tabs>
                <w:tab w:val="left" w:pos="425"/>
              </w:tabs>
              <w:jc w:val="center"/>
              <w:rPr>
                <w:sz w:val="24"/>
                <w:szCs w:val="24"/>
              </w:rPr>
            </w:pPr>
            <w:r>
              <w:rPr>
                <w:sz w:val="24"/>
                <w:szCs w:val="24"/>
              </w:rPr>
              <w:t>Tick</w:t>
            </w:r>
          </w:p>
        </w:tc>
      </w:tr>
    </w:tbl>
    <w:p w:rsidR="00A435F8" w:rsidRDefault="00A435F8" w:rsidP="0071228F">
      <w:pPr>
        <w:tabs>
          <w:tab w:val="left" w:pos="425"/>
        </w:tabs>
      </w:pPr>
    </w:p>
    <w:tbl>
      <w:tblPr>
        <w:tblW w:w="5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992"/>
        <w:gridCol w:w="741"/>
        <w:gridCol w:w="741"/>
        <w:gridCol w:w="948"/>
        <w:gridCol w:w="948"/>
        <w:gridCol w:w="948"/>
        <w:gridCol w:w="948"/>
        <w:gridCol w:w="948"/>
        <w:gridCol w:w="948"/>
        <w:gridCol w:w="948"/>
        <w:gridCol w:w="773"/>
      </w:tblGrid>
      <w:tr w:rsidR="00A435F8" w:rsidRPr="008D4D29" w:rsidTr="00A435F8">
        <w:tblPrEx>
          <w:tblCellMar>
            <w:top w:w="0" w:type="dxa"/>
            <w:bottom w:w="0" w:type="dxa"/>
          </w:tblCellMar>
        </w:tblPrEx>
        <w:trPr>
          <w:trHeight w:val="331"/>
          <w:jc w:val="center"/>
        </w:trPr>
        <w:tc>
          <w:tcPr>
            <w:tcW w:w="1992" w:type="dxa"/>
            <w:shd w:val="clear" w:color="auto" w:fill="auto"/>
          </w:tcPr>
          <w:p w:rsidR="00A435F8" w:rsidRPr="008D4D29" w:rsidRDefault="00A435F8" w:rsidP="0071228F">
            <w:pPr>
              <w:tabs>
                <w:tab w:val="left" w:pos="425"/>
              </w:tabs>
              <w:rPr>
                <w:sz w:val="24"/>
                <w:szCs w:val="24"/>
              </w:rPr>
            </w:pPr>
          </w:p>
        </w:tc>
        <w:tc>
          <w:tcPr>
            <w:tcW w:w="741" w:type="dxa"/>
          </w:tcPr>
          <w:p w:rsidR="00A435F8" w:rsidRPr="00A435F8" w:rsidRDefault="00A435F8" w:rsidP="0071228F">
            <w:pPr>
              <w:tabs>
                <w:tab w:val="left" w:pos="425"/>
              </w:tabs>
              <w:jc w:val="center"/>
              <w:rPr>
                <w:b/>
                <w:sz w:val="24"/>
                <w:szCs w:val="24"/>
              </w:rPr>
            </w:pPr>
            <w:r w:rsidRPr="00A435F8">
              <w:rPr>
                <w:b/>
                <w:sz w:val="24"/>
                <w:szCs w:val="24"/>
              </w:rPr>
              <w:t>2003-04</w:t>
            </w:r>
          </w:p>
        </w:tc>
        <w:tc>
          <w:tcPr>
            <w:tcW w:w="741" w:type="dxa"/>
          </w:tcPr>
          <w:p w:rsidR="00A435F8" w:rsidRPr="00A435F8" w:rsidRDefault="00A435F8" w:rsidP="0071228F">
            <w:pPr>
              <w:tabs>
                <w:tab w:val="left" w:pos="425"/>
              </w:tabs>
              <w:jc w:val="center"/>
              <w:rPr>
                <w:b/>
                <w:sz w:val="24"/>
                <w:szCs w:val="24"/>
              </w:rPr>
            </w:pPr>
            <w:r w:rsidRPr="00A435F8">
              <w:rPr>
                <w:b/>
                <w:sz w:val="24"/>
                <w:szCs w:val="24"/>
              </w:rPr>
              <w:t>2004-05</w:t>
            </w:r>
          </w:p>
        </w:tc>
        <w:tc>
          <w:tcPr>
            <w:tcW w:w="948" w:type="dxa"/>
            <w:shd w:val="clear" w:color="auto" w:fill="auto"/>
          </w:tcPr>
          <w:p w:rsidR="00A435F8" w:rsidRPr="00A435F8" w:rsidRDefault="00A435F8" w:rsidP="0071228F">
            <w:pPr>
              <w:tabs>
                <w:tab w:val="left" w:pos="425"/>
              </w:tabs>
              <w:jc w:val="center"/>
              <w:rPr>
                <w:b/>
                <w:sz w:val="24"/>
                <w:szCs w:val="24"/>
              </w:rPr>
            </w:pPr>
            <w:r w:rsidRPr="00A435F8">
              <w:rPr>
                <w:b/>
                <w:sz w:val="24"/>
                <w:szCs w:val="24"/>
              </w:rPr>
              <w:t>2005-06</w:t>
            </w:r>
          </w:p>
        </w:tc>
        <w:tc>
          <w:tcPr>
            <w:tcW w:w="948" w:type="dxa"/>
            <w:shd w:val="clear" w:color="auto" w:fill="auto"/>
          </w:tcPr>
          <w:p w:rsidR="00A435F8" w:rsidRPr="00A435F8" w:rsidRDefault="00A435F8" w:rsidP="0071228F">
            <w:pPr>
              <w:tabs>
                <w:tab w:val="left" w:pos="425"/>
              </w:tabs>
              <w:jc w:val="center"/>
              <w:rPr>
                <w:b/>
                <w:sz w:val="24"/>
                <w:szCs w:val="24"/>
              </w:rPr>
            </w:pPr>
            <w:r w:rsidRPr="00A435F8">
              <w:rPr>
                <w:b/>
                <w:sz w:val="24"/>
                <w:szCs w:val="24"/>
              </w:rPr>
              <w:t>2006-07</w:t>
            </w:r>
          </w:p>
        </w:tc>
        <w:tc>
          <w:tcPr>
            <w:tcW w:w="948" w:type="dxa"/>
            <w:shd w:val="clear" w:color="auto" w:fill="auto"/>
          </w:tcPr>
          <w:p w:rsidR="00A435F8" w:rsidRPr="00A435F8" w:rsidRDefault="00A435F8" w:rsidP="0071228F">
            <w:pPr>
              <w:tabs>
                <w:tab w:val="left" w:pos="425"/>
              </w:tabs>
              <w:jc w:val="center"/>
              <w:rPr>
                <w:b/>
                <w:sz w:val="24"/>
                <w:szCs w:val="24"/>
              </w:rPr>
            </w:pPr>
            <w:r w:rsidRPr="00A435F8">
              <w:rPr>
                <w:b/>
                <w:sz w:val="24"/>
                <w:szCs w:val="24"/>
              </w:rPr>
              <w:t>2007-08</w:t>
            </w:r>
          </w:p>
        </w:tc>
        <w:tc>
          <w:tcPr>
            <w:tcW w:w="948" w:type="dxa"/>
            <w:shd w:val="clear" w:color="auto" w:fill="auto"/>
          </w:tcPr>
          <w:p w:rsidR="00A435F8" w:rsidRPr="00A435F8" w:rsidRDefault="00A435F8" w:rsidP="0071228F">
            <w:pPr>
              <w:tabs>
                <w:tab w:val="left" w:pos="425"/>
              </w:tabs>
              <w:jc w:val="center"/>
              <w:rPr>
                <w:b/>
                <w:sz w:val="24"/>
                <w:szCs w:val="24"/>
              </w:rPr>
            </w:pPr>
            <w:r w:rsidRPr="00A435F8">
              <w:rPr>
                <w:b/>
                <w:sz w:val="24"/>
                <w:szCs w:val="24"/>
              </w:rPr>
              <w:t>2008-09</w:t>
            </w:r>
          </w:p>
        </w:tc>
        <w:tc>
          <w:tcPr>
            <w:tcW w:w="948" w:type="dxa"/>
            <w:shd w:val="clear" w:color="auto" w:fill="auto"/>
          </w:tcPr>
          <w:p w:rsidR="00A435F8" w:rsidRPr="00A435F8" w:rsidRDefault="00A435F8" w:rsidP="0071228F">
            <w:pPr>
              <w:tabs>
                <w:tab w:val="left" w:pos="425"/>
              </w:tabs>
              <w:jc w:val="center"/>
              <w:rPr>
                <w:b/>
                <w:sz w:val="24"/>
                <w:szCs w:val="24"/>
              </w:rPr>
            </w:pPr>
            <w:r w:rsidRPr="00A435F8">
              <w:rPr>
                <w:b/>
                <w:sz w:val="24"/>
                <w:szCs w:val="24"/>
              </w:rPr>
              <w:t>2009-10</w:t>
            </w:r>
          </w:p>
        </w:tc>
        <w:tc>
          <w:tcPr>
            <w:tcW w:w="948" w:type="dxa"/>
            <w:shd w:val="clear" w:color="auto" w:fill="auto"/>
          </w:tcPr>
          <w:p w:rsidR="00A435F8" w:rsidRPr="00A435F8" w:rsidRDefault="00A435F8" w:rsidP="0071228F">
            <w:pPr>
              <w:tabs>
                <w:tab w:val="left" w:pos="425"/>
              </w:tabs>
              <w:jc w:val="center"/>
              <w:rPr>
                <w:b/>
                <w:sz w:val="24"/>
                <w:szCs w:val="24"/>
              </w:rPr>
            </w:pPr>
            <w:r w:rsidRPr="00A435F8">
              <w:rPr>
                <w:b/>
                <w:sz w:val="24"/>
                <w:szCs w:val="24"/>
              </w:rPr>
              <w:t>2010-11</w:t>
            </w:r>
          </w:p>
        </w:tc>
        <w:tc>
          <w:tcPr>
            <w:tcW w:w="948" w:type="dxa"/>
            <w:shd w:val="clear" w:color="auto" w:fill="auto"/>
          </w:tcPr>
          <w:p w:rsidR="00A435F8" w:rsidRPr="00A435F8" w:rsidRDefault="00A435F8" w:rsidP="0071228F">
            <w:pPr>
              <w:tabs>
                <w:tab w:val="left" w:pos="425"/>
              </w:tabs>
              <w:jc w:val="center"/>
              <w:rPr>
                <w:b/>
                <w:sz w:val="24"/>
                <w:szCs w:val="24"/>
              </w:rPr>
            </w:pPr>
            <w:r w:rsidRPr="00A435F8">
              <w:rPr>
                <w:b/>
                <w:sz w:val="24"/>
                <w:szCs w:val="24"/>
              </w:rPr>
              <w:t>2011-12</w:t>
            </w:r>
          </w:p>
        </w:tc>
        <w:tc>
          <w:tcPr>
            <w:tcW w:w="773" w:type="dxa"/>
            <w:shd w:val="clear" w:color="auto" w:fill="auto"/>
          </w:tcPr>
          <w:p w:rsidR="00A435F8" w:rsidRPr="00A435F8" w:rsidRDefault="00A435F8" w:rsidP="0071228F">
            <w:pPr>
              <w:tabs>
                <w:tab w:val="left" w:pos="425"/>
              </w:tabs>
              <w:jc w:val="center"/>
              <w:rPr>
                <w:b/>
                <w:sz w:val="24"/>
                <w:szCs w:val="24"/>
              </w:rPr>
            </w:pPr>
            <w:r w:rsidRPr="00A435F8">
              <w:rPr>
                <w:b/>
                <w:sz w:val="24"/>
                <w:szCs w:val="24"/>
              </w:rPr>
              <w:t>Trend</w:t>
            </w:r>
          </w:p>
        </w:tc>
      </w:tr>
      <w:tr w:rsidR="00A435F8" w:rsidRPr="008D4D29" w:rsidTr="00A435F8">
        <w:tblPrEx>
          <w:tblCellMar>
            <w:top w:w="0" w:type="dxa"/>
            <w:bottom w:w="0" w:type="dxa"/>
          </w:tblCellMar>
        </w:tblPrEx>
        <w:trPr>
          <w:trHeight w:val="331"/>
          <w:jc w:val="center"/>
        </w:trPr>
        <w:tc>
          <w:tcPr>
            <w:tcW w:w="1992" w:type="dxa"/>
            <w:shd w:val="clear" w:color="auto" w:fill="auto"/>
          </w:tcPr>
          <w:p w:rsidR="00A435F8" w:rsidRPr="008D4D29" w:rsidRDefault="00A435F8" w:rsidP="0071228F">
            <w:pPr>
              <w:tabs>
                <w:tab w:val="left" w:pos="425"/>
              </w:tabs>
              <w:rPr>
                <w:sz w:val="24"/>
                <w:szCs w:val="24"/>
              </w:rPr>
            </w:pPr>
            <w:r w:rsidRPr="008D4D29">
              <w:rPr>
                <w:sz w:val="24"/>
                <w:szCs w:val="24"/>
              </w:rPr>
              <w:t>Vehicles per day in LGA</w:t>
            </w:r>
            <w:r w:rsidRPr="008D4D29">
              <w:rPr>
                <w:sz w:val="24"/>
                <w:szCs w:val="24"/>
                <w:vertAlign w:val="superscript"/>
              </w:rPr>
              <w:t>11</w:t>
            </w:r>
          </w:p>
        </w:tc>
        <w:tc>
          <w:tcPr>
            <w:tcW w:w="741" w:type="dxa"/>
          </w:tcPr>
          <w:p w:rsidR="00A435F8" w:rsidRPr="008D4D29" w:rsidRDefault="00A435F8" w:rsidP="0071228F">
            <w:pPr>
              <w:tabs>
                <w:tab w:val="left" w:pos="425"/>
              </w:tabs>
              <w:jc w:val="center"/>
              <w:rPr>
                <w:sz w:val="24"/>
                <w:szCs w:val="24"/>
              </w:rPr>
            </w:pPr>
            <w:r w:rsidRPr="008D4D29">
              <w:rPr>
                <w:sz w:val="24"/>
                <w:szCs w:val="24"/>
              </w:rPr>
              <w:t>No data</w:t>
            </w:r>
          </w:p>
        </w:tc>
        <w:tc>
          <w:tcPr>
            <w:tcW w:w="741" w:type="dxa"/>
          </w:tcPr>
          <w:p w:rsidR="00A435F8" w:rsidRPr="008D4D29" w:rsidRDefault="00A435F8" w:rsidP="0071228F">
            <w:pPr>
              <w:tabs>
                <w:tab w:val="left" w:pos="425"/>
              </w:tabs>
              <w:jc w:val="center"/>
              <w:rPr>
                <w:sz w:val="24"/>
                <w:szCs w:val="24"/>
              </w:rPr>
            </w:pPr>
            <w:r w:rsidRPr="008D4D29">
              <w:rPr>
                <w:sz w:val="24"/>
                <w:szCs w:val="24"/>
              </w:rPr>
              <w:t>No data</w:t>
            </w:r>
          </w:p>
        </w:tc>
        <w:tc>
          <w:tcPr>
            <w:tcW w:w="948" w:type="dxa"/>
            <w:shd w:val="clear" w:color="auto" w:fill="auto"/>
          </w:tcPr>
          <w:p w:rsidR="00A435F8" w:rsidRPr="008D4D29" w:rsidRDefault="00A435F8" w:rsidP="0071228F">
            <w:pPr>
              <w:tabs>
                <w:tab w:val="left" w:pos="425"/>
              </w:tabs>
              <w:jc w:val="center"/>
              <w:rPr>
                <w:sz w:val="24"/>
                <w:szCs w:val="24"/>
              </w:rPr>
            </w:pPr>
            <w:r>
              <w:rPr>
                <w:sz w:val="24"/>
                <w:szCs w:val="24"/>
              </w:rPr>
              <w:t>701,</w:t>
            </w:r>
            <w:r w:rsidRPr="008D4D29">
              <w:rPr>
                <w:sz w:val="24"/>
                <w:szCs w:val="24"/>
              </w:rPr>
              <w:t>476</w:t>
            </w:r>
          </w:p>
        </w:tc>
        <w:tc>
          <w:tcPr>
            <w:tcW w:w="948" w:type="dxa"/>
            <w:shd w:val="clear" w:color="auto" w:fill="auto"/>
          </w:tcPr>
          <w:p w:rsidR="00A435F8" w:rsidRPr="008D4D29" w:rsidRDefault="00A435F8" w:rsidP="0071228F">
            <w:pPr>
              <w:tabs>
                <w:tab w:val="left" w:pos="425"/>
              </w:tabs>
              <w:jc w:val="center"/>
              <w:rPr>
                <w:sz w:val="24"/>
                <w:szCs w:val="24"/>
              </w:rPr>
            </w:pPr>
            <w:r w:rsidRPr="008D4D29">
              <w:rPr>
                <w:sz w:val="24"/>
                <w:szCs w:val="24"/>
              </w:rPr>
              <w:t>689,581</w:t>
            </w:r>
          </w:p>
        </w:tc>
        <w:tc>
          <w:tcPr>
            <w:tcW w:w="948" w:type="dxa"/>
            <w:shd w:val="clear" w:color="auto" w:fill="auto"/>
          </w:tcPr>
          <w:p w:rsidR="00A435F8" w:rsidRPr="008D4D29" w:rsidRDefault="00A435F8" w:rsidP="0071228F">
            <w:pPr>
              <w:tabs>
                <w:tab w:val="left" w:pos="425"/>
              </w:tabs>
              <w:jc w:val="center"/>
              <w:rPr>
                <w:sz w:val="24"/>
                <w:szCs w:val="24"/>
              </w:rPr>
            </w:pPr>
            <w:r>
              <w:rPr>
                <w:sz w:val="24"/>
                <w:szCs w:val="24"/>
              </w:rPr>
              <w:t>6</w:t>
            </w:r>
            <w:r w:rsidRPr="008D4D29">
              <w:rPr>
                <w:sz w:val="24"/>
                <w:szCs w:val="24"/>
              </w:rPr>
              <w:t>97,788</w:t>
            </w:r>
          </w:p>
        </w:tc>
        <w:tc>
          <w:tcPr>
            <w:tcW w:w="948" w:type="dxa"/>
            <w:shd w:val="clear" w:color="auto" w:fill="auto"/>
          </w:tcPr>
          <w:p w:rsidR="00A435F8" w:rsidRPr="008D4D29" w:rsidRDefault="00A435F8" w:rsidP="0071228F">
            <w:pPr>
              <w:tabs>
                <w:tab w:val="left" w:pos="425"/>
              </w:tabs>
              <w:jc w:val="center"/>
              <w:rPr>
                <w:sz w:val="24"/>
                <w:szCs w:val="24"/>
              </w:rPr>
            </w:pPr>
            <w:r w:rsidRPr="008D4D29">
              <w:rPr>
                <w:sz w:val="24"/>
                <w:szCs w:val="24"/>
              </w:rPr>
              <w:t>689,391</w:t>
            </w:r>
          </w:p>
        </w:tc>
        <w:tc>
          <w:tcPr>
            <w:tcW w:w="948" w:type="dxa"/>
            <w:shd w:val="clear" w:color="auto" w:fill="auto"/>
          </w:tcPr>
          <w:p w:rsidR="00A435F8" w:rsidRPr="008D4D29" w:rsidRDefault="00A435F8" w:rsidP="0071228F">
            <w:pPr>
              <w:tabs>
                <w:tab w:val="left" w:pos="425"/>
              </w:tabs>
              <w:jc w:val="center"/>
              <w:rPr>
                <w:sz w:val="24"/>
                <w:szCs w:val="24"/>
              </w:rPr>
            </w:pPr>
            <w:r w:rsidRPr="008D4D29">
              <w:rPr>
                <w:sz w:val="24"/>
                <w:szCs w:val="24"/>
              </w:rPr>
              <w:t>689,458</w:t>
            </w:r>
          </w:p>
        </w:tc>
        <w:tc>
          <w:tcPr>
            <w:tcW w:w="948" w:type="dxa"/>
            <w:shd w:val="clear" w:color="auto" w:fill="auto"/>
          </w:tcPr>
          <w:p w:rsidR="00A435F8" w:rsidRPr="008D4D29" w:rsidRDefault="00A435F8" w:rsidP="0071228F">
            <w:pPr>
              <w:tabs>
                <w:tab w:val="left" w:pos="425"/>
              </w:tabs>
              <w:jc w:val="center"/>
              <w:rPr>
                <w:sz w:val="24"/>
                <w:szCs w:val="24"/>
              </w:rPr>
            </w:pPr>
            <w:r w:rsidRPr="008D4D29">
              <w:rPr>
                <w:sz w:val="24"/>
                <w:szCs w:val="24"/>
              </w:rPr>
              <w:t>679,233</w:t>
            </w:r>
          </w:p>
        </w:tc>
        <w:tc>
          <w:tcPr>
            <w:tcW w:w="948" w:type="dxa"/>
            <w:shd w:val="clear" w:color="auto" w:fill="auto"/>
          </w:tcPr>
          <w:p w:rsidR="00A435F8" w:rsidRPr="008D4D29" w:rsidRDefault="00A435F8" w:rsidP="0071228F">
            <w:pPr>
              <w:tabs>
                <w:tab w:val="left" w:pos="425"/>
              </w:tabs>
              <w:jc w:val="center"/>
              <w:rPr>
                <w:sz w:val="24"/>
                <w:szCs w:val="24"/>
              </w:rPr>
            </w:pPr>
            <w:r w:rsidRPr="008D4D29">
              <w:rPr>
                <w:sz w:val="24"/>
                <w:szCs w:val="24"/>
              </w:rPr>
              <w:t>644,190</w:t>
            </w:r>
          </w:p>
        </w:tc>
        <w:tc>
          <w:tcPr>
            <w:tcW w:w="773" w:type="dxa"/>
            <w:shd w:val="clear" w:color="auto" w:fill="auto"/>
          </w:tcPr>
          <w:p w:rsidR="00A435F8" w:rsidRPr="008D4D29" w:rsidRDefault="00A435F8" w:rsidP="0071228F">
            <w:pPr>
              <w:tabs>
                <w:tab w:val="left" w:pos="425"/>
              </w:tabs>
              <w:jc w:val="center"/>
              <w:rPr>
                <w:sz w:val="24"/>
                <w:szCs w:val="24"/>
              </w:rPr>
            </w:pPr>
            <w:r>
              <w:rPr>
                <w:sz w:val="24"/>
                <w:szCs w:val="24"/>
              </w:rPr>
              <w:t>Tick</w:t>
            </w:r>
          </w:p>
        </w:tc>
      </w:tr>
      <w:tr w:rsidR="00A435F8" w:rsidRPr="008D4D29" w:rsidTr="00A435F8">
        <w:tblPrEx>
          <w:tblCellMar>
            <w:top w:w="0" w:type="dxa"/>
            <w:bottom w:w="0" w:type="dxa"/>
          </w:tblCellMar>
        </w:tblPrEx>
        <w:trPr>
          <w:trHeight w:val="331"/>
          <w:jc w:val="center"/>
        </w:trPr>
        <w:tc>
          <w:tcPr>
            <w:tcW w:w="1992" w:type="dxa"/>
            <w:shd w:val="clear" w:color="auto" w:fill="auto"/>
          </w:tcPr>
          <w:p w:rsidR="00A435F8" w:rsidRPr="008D4D29" w:rsidRDefault="00A435F8" w:rsidP="0071228F">
            <w:pPr>
              <w:tabs>
                <w:tab w:val="left" w:pos="425"/>
              </w:tabs>
              <w:rPr>
                <w:sz w:val="24"/>
                <w:szCs w:val="24"/>
              </w:rPr>
            </w:pPr>
            <w:r w:rsidRPr="008D4D29">
              <w:rPr>
                <w:sz w:val="24"/>
                <w:szCs w:val="24"/>
              </w:rPr>
              <w:t>Staf</w:t>
            </w:r>
            <w:r>
              <w:rPr>
                <w:sz w:val="24"/>
                <w:szCs w:val="24"/>
              </w:rPr>
              <w:t>f</w:t>
            </w:r>
            <w:r w:rsidRPr="008D4D29">
              <w:rPr>
                <w:sz w:val="24"/>
                <w:szCs w:val="24"/>
              </w:rPr>
              <w:t xml:space="preserve"> with travel passes</w:t>
            </w:r>
          </w:p>
        </w:tc>
        <w:tc>
          <w:tcPr>
            <w:tcW w:w="741" w:type="dxa"/>
          </w:tcPr>
          <w:p w:rsidR="00A435F8" w:rsidRPr="008D4D29" w:rsidRDefault="00A435F8" w:rsidP="0071228F">
            <w:pPr>
              <w:tabs>
                <w:tab w:val="left" w:pos="425"/>
              </w:tabs>
              <w:jc w:val="center"/>
              <w:rPr>
                <w:sz w:val="24"/>
                <w:szCs w:val="24"/>
              </w:rPr>
            </w:pPr>
            <w:r w:rsidRPr="008D4D29">
              <w:rPr>
                <w:sz w:val="24"/>
                <w:szCs w:val="24"/>
              </w:rPr>
              <w:t>194</w:t>
            </w:r>
          </w:p>
        </w:tc>
        <w:tc>
          <w:tcPr>
            <w:tcW w:w="741" w:type="dxa"/>
          </w:tcPr>
          <w:p w:rsidR="00A435F8" w:rsidRPr="008D4D29" w:rsidRDefault="00A435F8" w:rsidP="0071228F">
            <w:pPr>
              <w:tabs>
                <w:tab w:val="left" w:pos="425"/>
              </w:tabs>
              <w:jc w:val="center"/>
              <w:rPr>
                <w:sz w:val="24"/>
                <w:szCs w:val="24"/>
              </w:rPr>
            </w:pPr>
            <w:r w:rsidRPr="008D4D29">
              <w:rPr>
                <w:sz w:val="24"/>
                <w:szCs w:val="24"/>
              </w:rPr>
              <w:t>266</w:t>
            </w:r>
          </w:p>
        </w:tc>
        <w:tc>
          <w:tcPr>
            <w:tcW w:w="948" w:type="dxa"/>
            <w:shd w:val="clear" w:color="auto" w:fill="auto"/>
          </w:tcPr>
          <w:p w:rsidR="00A435F8" w:rsidRPr="008D4D29" w:rsidRDefault="00A435F8" w:rsidP="0071228F">
            <w:pPr>
              <w:tabs>
                <w:tab w:val="left" w:pos="425"/>
              </w:tabs>
              <w:jc w:val="center"/>
              <w:rPr>
                <w:sz w:val="24"/>
                <w:szCs w:val="24"/>
              </w:rPr>
            </w:pPr>
            <w:r w:rsidRPr="008D4D29">
              <w:rPr>
                <w:sz w:val="24"/>
                <w:szCs w:val="24"/>
              </w:rPr>
              <w:t>321</w:t>
            </w:r>
          </w:p>
        </w:tc>
        <w:tc>
          <w:tcPr>
            <w:tcW w:w="948" w:type="dxa"/>
            <w:shd w:val="clear" w:color="auto" w:fill="auto"/>
          </w:tcPr>
          <w:p w:rsidR="00A435F8" w:rsidRPr="008D4D29" w:rsidRDefault="00A435F8" w:rsidP="0071228F">
            <w:pPr>
              <w:tabs>
                <w:tab w:val="left" w:pos="425"/>
              </w:tabs>
              <w:jc w:val="center"/>
              <w:rPr>
                <w:sz w:val="24"/>
                <w:szCs w:val="24"/>
              </w:rPr>
            </w:pPr>
            <w:r w:rsidRPr="008D4D29">
              <w:rPr>
                <w:sz w:val="24"/>
                <w:szCs w:val="24"/>
              </w:rPr>
              <w:t>338</w:t>
            </w:r>
          </w:p>
        </w:tc>
        <w:tc>
          <w:tcPr>
            <w:tcW w:w="948" w:type="dxa"/>
            <w:shd w:val="clear" w:color="auto" w:fill="auto"/>
          </w:tcPr>
          <w:p w:rsidR="00A435F8" w:rsidRPr="008D4D29" w:rsidRDefault="00A435F8" w:rsidP="0071228F">
            <w:pPr>
              <w:tabs>
                <w:tab w:val="left" w:pos="425"/>
              </w:tabs>
              <w:jc w:val="center"/>
              <w:rPr>
                <w:sz w:val="24"/>
                <w:szCs w:val="24"/>
              </w:rPr>
            </w:pPr>
            <w:r w:rsidRPr="008D4D29">
              <w:rPr>
                <w:sz w:val="24"/>
                <w:szCs w:val="24"/>
              </w:rPr>
              <w:t>363</w:t>
            </w:r>
          </w:p>
        </w:tc>
        <w:tc>
          <w:tcPr>
            <w:tcW w:w="948" w:type="dxa"/>
            <w:shd w:val="clear" w:color="auto" w:fill="auto"/>
          </w:tcPr>
          <w:p w:rsidR="00A435F8" w:rsidRPr="008D4D29" w:rsidRDefault="00A435F8" w:rsidP="0071228F">
            <w:pPr>
              <w:tabs>
                <w:tab w:val="left" w:pos="425"/>
              </w:tabs>
              <w:jc w:val="center"/>
              <w:rPr>
                <w:sz w:val="24"/>
                <w:szCs w:val="24"/>
              </w:rPr>
            </w:pPr>
            <w:r w:rsidRPr="008D4D29">
              <w:rPr>
                <w:sz w:val="24"/>
                <w:szCs w:val="24"/>
              </w:rPr>
              <w:t>408</w:t>
            </w:r>
          </w:p>
        </w:tc>
        <w:tc>
          <w:tcPr>
            <w:tcW w:w="948" w:type="dxa"/>
            <w:shd w:val="clear" w:color="auto" w:fill="auto"/>
          </w:tcPr>
          <w:p w:rsidR="00A435F8" w:rsidRPr="008D4D29" w:rsidRDefault="00A435F8" w:rsidP="0071228F">
            <w:pPr>
              <w:tabs>
                <w:tab w:val="left" w:pos="425"/>
              </w:tabs>
              <w:jc w:val="center"/>
              <w:rPr>
                <w:sz w:val="24"/>
                <w:szCs w:val="24"/>
              </w:rPr>
            </w:pPr>
            <w:r w:rsidRPr="008D4D29">
              <w:rPr>
                <w:sz w:val="24"/>
                <w:szCs w:val="24"/>
              </w:rPr>
              <w:t>362</w:t>
            </w:r>
          </w:p>
        </w:tc>
        <w:tc>
          <w:tcPr>
            <w:tcW w:w="948" w:type="dxa"/>
            <w:shd w:val="clear" w:color="auto" w:fill="auto"/>
          </w:tcPr>
          <w:p w:rsidR="00A435F8" w:rsidRPr="008D4D29" w:rsidRDefault="00A435F8" w:rsidP="0071228F">
            <w:pPr>
              <w:tabs>
                <w:tab w:val="left" w:pos="425"/>
              </w:tabs>
              <w:jc w:val="center"/>
              <w:rPr>
                <w:sz w:val="24"/>
                <w:szCs w:val="24"/>
              </w:rPr>
            </w:pPr>
            <w:r w:rsidRPr="008D4D29">
              <w:rPr>
                <w:sz w:val="24"/>
                <w:szCs w:val="24"/>
              </w:rPr>
              <w:t>425</w:t>
            </w:r>
          </w:p>
        </w:tc>
        <w:tc>
          <w:tcPr>
            <w:tcW w:w="948" w:type="dxa"/>
            <w:shd w:val="clear" w:color="auto" w:fill="auto"/>
          </w:tcPr>
          <w:p w:rsidR="00A435F8" w:rsidRPr="008D4D29" w:rsidRDefault="00A435F8" w:rsidP="0071228F">
            <w:pPr>
              <w:tabs>
                <w:tab w:val="left" w:pos="425"/>
              </w:tabs>
              <w:jc w:val="center"/>
              <w:rPr>
                <w:sz w:val="24"/>
                <w:szCs w:val="24"/>
              </w:rPr>
            </w:pPr>
            <w:r w:rsidRPr="008D4D29">
              <w:rPr>
                <w:sz w:val="24"/>
                <w:szCs w:val="24"/>
              </w:rPr>
              <w:t>512</w:t>
            </w:r>
          </w:p>
        </w:tc>
        <w:tc>
          <w:tcPr>
            <w:tcW w:w="773" w:type="dxa"/>
            <w:shd w:val="clear" w:color="auto" w:fill="auto"/>
          </w:tcPr>
          <w:p w:rsidR="00A435F8" w:rsidRPr="008D4D29" w:rsidRDefault="00A435F8" w:rsidP="0071228F">
            <w:pPr>
              <w:tabs>
                <w:tab w:val="left" w:pos="425"/>
              </w:tabs>
              <w:jc w:val="center"/>
              <w:rPr>
                <w:sz w:val="24"/>
                <w:szCs w:val="24"/>
              </w:rPr>
            </w:pPr>
            <w:r>
              <w:rPr>
                <w:sz w:val="24"/>
                <w:szCs w:val="24"/>
              </w:rPr>
              <w:t>Tick</w:t>
            </w:r>
          </w:p>
        </w:tc>
      </w:tr>
      <w:tr w:rsidR="003D13C1" w:rsidRPr="008D4D29" w:rsidTr="00A435F8">
        <w:tblPrEx>
          <w:tblCellMar>
            <w:top w:w="0" w:type="dxa"/>
            <w:bottom w:w="0" w:type="dxa"/>
          </w:tblCellMar>
        </w:tblPrEx>
        <w:trPr>
          <w:trHeight w:val="331"/>
          <w:jc w:val="center"/>
        </w:trPr>
        <w:tc>
          <w:tcPr>
            <w:tcW w:w="1992" w:type="dxa"/>
            <w:shd w:val="clear" w:color="auto" w:fill="auto"/>
          </w:tcPr>
          <w:p w:rsidR="003D13C1" w:rsidRPr="008D4D29" w:rsidRDefault="003D13C1" w:rsidP="0071228F">
            <w:pPr>
              <w:tabs>
                <w:tab w:val="left" w:pos="425"/>
              </w:tabs>
              <w:rPr>
                <w:sz w:val="24"/>
                <w:szCs w:val="24"/>
              </w:rPr>
            </w:pPr>
            <w:r w:rsidRPr="008D4D29">
              <w:rPr>
                <w:sz w:val="24"/>
                <w:szCs w:val="24"/>
              </w:rPr>
              <w:t>Percentage of sta</w:t>
            </w:r>
            <w:r>
              <w:rPr>
                <w:sz w:val="24"/>
                <w:szCs w:val="24"/>
              </w:rPr>
              <w:t>f</w:t>
            </w:r>
            <w:r w:rsidRPr="008D4D29">
              <w:rPr>
                <w:sz w:val="24"/>
                <w:szCs w:val="24"/>
              </w:rPr>
              <w:t>f with travel passes</w:t>
            </w:r>
          </w:p>
        </w:tc>
        <w:tc>
          <w:tcPr>
            <w:tcW w:w="741" w:type="dxa"/>
          </w:tcPr>
          <w:p w:rsidR="003D13C1" w:rsidRPr="008D4D29" w:rsidRDefault="003D13C1" w:rsidP="0071228F">
            <w:pPr>
              <w:tabs>
                <w:tab w:val="left" w:pos="425"/>
              </w:tabs>
              <w:jc w:val="center"/>
              <w:rPr>
                <w:sz w:val="24"/>
                <w:szCs w:val="24"/>
              </w:rPr>
            </w:pPr>
            <w:r w:rsidRPr="008D4D29">
              <w:rPr>
                <w:sz w:val="24"/>
                <w:szCs w:val="24"/>
              </w:rPr>
              <w:t>13%</w:t>
            </w:r>
          </w:p>
        </w:tc>
        <w:tc>
          <w:tcPr>
            <w:tcW w:w="741" w:type="dxa"/>
          </w:tcPr>
          <w:p w:rsidR="003D13C1" w:rsidRPr="008D4D29" w:rsidRDefault="003D13C1" w:rsidP="0071228F">
            <w:pPr>
              <w:tabs>
                <w:tab w:val="left" w:pos="425"/>
              </w:tabs>
              <w:jc w:val="center"/>
              <w:rPr>
                <w:sz w:val="24"/>
                <w:szCs w:val="24"/>
              </w:rPr>
            </w:pPr>
            <w:r w:rsidRPr="008D4D29">
              <w:rPr>
                <w:sz w:val="24"/>
                <w:szCs w:val="24"/>
              </w:rPr>
              <w:t>18%</w:t>
            </w:r>
          </w:p>
        </w:tc>
        <w:tc>
          <w:tcPr>
            <w:tcW w:w="948" w:type="dxa"/>
            <w:shd w:val="clear" w:color="auto" w:fill="auto"/>
          </w:tcPr>
          <w:p w:rsidR="003D13C1" w:rsidRPr="008D4D29" w:rsidRDefault="003D13C1" w:rsidP="0071228F">
            <w:pPr>
              <w:tabs>
                <w:tab w:val="left" w:pos="425"/>
              </w:tabs>
              <w:jc w:val="center"/>
              <w:rPr>
                <w:sz w:val="24"/>
                <w:szCs w:val="24"/>
              </w:rPr>
            </w:pPr>
            <w:r w:rsidRPr="008D4D29">
              <w:rPr>
                <w:sz w:val="24"/>
                <w:szCs w:val="24"/>
              </w:rPr>
              <w:t>21%</w:t>
            </w:r>
          </w:p>
        </w:tc>
        <w:tc>
          <w:tcPr>
            <w:tcW w:w="948" w:type="dxa"/>
            <w:shd w:val="clear" w:color="auto" w:fill="auto"/>
          </w:tcPr>
          <w:p w:rsidR="003D13C1" w:rsidRPr="008D4D29" w:rsidRDefault="003D13C1" w:rsidP="0071228F">
            <w:pPr>
              <w:tabs>
                <w:tab w:val="left" w:pos="425"/>
              </w:tabs>
              <w:jc w:val="center"/>
              <w:rPr>
                <w:sz w:val="24"/>
                <w:szCs w:val="24"/>
              </w:rPr>
            </w:pPr>
            <w:r w:rsidRPr="008D4D29">
              <w:rPr>
                <w:sz w:val="24"/>
                <w:szCs w:val="24"/>
              </w:rPr>
              <w:t>21%</w:t>
            </w:r>
          </w:p>
        </w:tc>
        <w:tc>
          <w:tcPr>
            <w:tcW w:w="948" w:type="dxa"/>
            <w:shd w:val="clear" w:color="auto" w:fill="auto"/>
          </w:tcPr>
          <w:p w:rsidR="003D13C1" w:rsidRPr="008D4D29" w:rsidRDefault="003D13C1" w:rsidP="0071228F">
            <w:pPr>
              <w:tabs>
                <w:tab w:val="left" w:pos="425"/>
              </w:tabs>
              <w:jc w:val="center"/>
              <w:rPr>
                <w:sz w:val="24"/>
                <w:szCs w:val="24"/>
              </w:rPr>
            </w:pPr>
            <w:r w:rsidRPr="008D4D29">
              <w:rPr>
                <w:sz w:val="24"/>
                <w:szCs w:val="24"/>
              </w:rPr>
              <w:t>23%</w:t>
            </w:r>
          </w:p>
        </w:tc>
        <w:tc>
          <w:tcPr>
            <w:tcW w:w="948" w:type="dxa"/>
            <w:shd w:val="clear" w:color="auto" w:fill="auto"/>
          </w:tcPr>
          <w:p w:rsidR="003D13C1" w:rsidRPr="008D4D29" w:rsidRDefault="003D13C1" w:rsidP="0071228F">
            <w:pPr>
              <w:tabs>
                <w:tab w:val="left" w:pos="425"/>
              </w:tabs>
              <w:jc w:val="center"/>
              <w:rPr>
                <w:sz w:val="24"/>
                <w:szCs w:val="24"/>
              </w:rPr>
            </w:pPr>
            <w:r w:rsidRPr="008D4D29">
              <w:rPr>
                <w:sz w:val="24"/>
                <w:szCs w:val="24"/>
              </w:rPr>
              <w:t>24%</w:t>
            </w:r>
          </w:p>
        </w:tc>
        <w:tc>
          <w:tcPr>
            <w:tcW w:w="948" w:type="dxa"/>
            <w:shd w:val="clear" w:color="auto" w:fill="auto"/>
          </w:tcPr>
          <w:p w:rsidR="003D13C1" w:rsidRPr="008D4D29" w:rsidRDefault="003D13C1" w:rsidP="0071228F">
            <w:pPr>
              <w:tabs>
                <w:tab w:val="left" w:pos="425"/>
              </w:tabs>
              <w:jc w:val="center"/>
              <w:rPr>
                <w:sz w:val="24"/>
                <w:szCs w:val="24"/>
              </w:rPr>
            </w:pPr>
            <w:r w:rsidRPr="008D4D29">
              <w:rPr>
                <w:sz w:val="24"/>
                <w:szCs w:val="24"/>
              </w:rPr>
              <w:t>20%</w:t>
            </w:r>
          </w:p>
        </w:tc>
        <w:tc>
          <w:tcPr>
            <w:tcW w:w="948" w:type="dxa"/>
            <w:shd w:val="clear" w:color="auto" w:fill="auto"/>
          </w:tcPr>
          <w:p w:rsidR="003D13C1" w:rsidRPr="008D4D29" w:rsidRDefault="003D13C1" w:rsidP="0071228F">
            <w:pPr>
              <w:tabs>
                <w:tab w:val="left" w:pos="425"/>
              </w:tabs>
              <w:jc w:val="center"/>
              <w:rPr>
                <w:sz w:val="24"/>
                <w:szCs w:val="24"/>
              </w:rPr>
            </w:pPr>
            <w:r w:rsidRPr="008D4D29">
              <w:rPr>
                <w:sz w:val="24"/>
                <w:szCs w:val="24"/>
              </w:rPr>
              <w:t>23%</w:t>
            </w:r>
          </w:p>
        </w:tc>
        <w:tc>
          <w:tcPr>
            <w:tcW w:w="948" w:type="dxa"/>
            <w:shd w:val="clear" w:color="auto" w:fill="auto"/>
          </w:tcPr>
          <w:p w:rsidR="003D13C1" w:rsidRPr="008D4D29" w:rsidRDefault="003D13C1" w:rsidP="0071228F">
            <w:pPr>
              <w:tabs>
                <w:tab w:val="left" w:pos="425"/>
              </w:tabs>
              <w:jc w:val="center"/>
              <w:rPr>
                <w:sz w:val="24"/>
                <w:szCs w:val="24"/>
              </w:rPr>
            </w:pPr>
            <w:r w:rsidRPr="008D4D29">
              <w:rPr>
                <w:sz w:val="24"/>
                <w:szCs w:val="24"/>
              </w:rPr>
              <w:t>27%</w:t>
            </w:r>
          </w:p>
        </w:tc>
        <w:tc>
          <w:tcPr>
            <w:tcW w:w="773" w:type="dxa"/>
            <w:shd w:val="clear" w:color="auto" w:fill="auto"/>
          </w:tcPr>
          <w:p w:rsidR="003D13C1" w:rsidRPr="00A435F8" w:rsidRDefault="003D13C1" w:rsidP="0071228F">
            <w:pPr>
              <w:tabs>
                <w:tab w:val="left" w:pos="425"/>
              </w:tabs>
              <w:jc w:val="center"/>
              <w:rPr>
                <w:sz w:val="24"/>
                <w:szCs w:val="24"/>
              </w:rPr>
            </w:pPr>
            <w:r>
              <w:rPr>
                <w:iCs/>
                <w:sz w:val="24"/>
                <w:szCs w:val="24"/>
              </w:rPr>
              <w:t>Tick</w:t>
            </w:r>
          </w:p>
        </w:tc>
      </w:tr>
    </w:tbl>
    <w:p w:rsidR="00325921" w:rsidRDefault="00325921" w:rsidP="0071228F">
      <w:pPr>
        <w:tabs>
          <w:tab w:val="left" w:pos="425"/>
        </w:tabs>
      </w:pPr>
    </w:p>
    <w:p w:rsidR="00782993" w:rsidRPr="008D4D29" w:rsidRDefault="00496DE6" w:rsidP="0071228F">
      <w:pPr>
        <w:tabs>
          <w:tab w:val="left" w:pos="425"/>
        </w:tabs>
        <w:rPr>
          <w:sz w:val="24"/>
          <w:szCs w:val="24"/>
        </w:rPr>
      </w:pPr>
      <w:r>
        <w:rPr>
          <w:sz w:val="24"/>
          <w:szCs w:val="24"/>
        </w:rPr>
        <w:t xml:space="preserve">11. </w:t>
      </w:r>
      <w:r w:rsidR="00782993" w:rsidRPr="008D4D29">
        <w:rPr>
          <w:sz w:val="24"/>
          <w:szCs w:val="24"/>
        </w:rPr>
        <w:t xml:space="preserve">Information provided by the NSW Roads and </w:t>
      </w:r>
      <w:r w:rsidRPr="008D4D29">
        <w:rPr>
          <w:sz w:val="24"/>
          <w:szCs w:val="24"/>
        </w:rPr>
        <w:t>Traffic</w:t>
      </w:r>
      <w:r w:rsidR="00782993" w:rsidRPr="008D4D29">
        <w:rPr>
          <w:sz w:val="24"/>
          <w:szCs w:val="24"/>
        </w:rPr>
        <w:t xml:space="preserve"> Authority (does not include Cross City Tunnel). Based on combined direction vehicle numbers for Sydney Harbour Bridge, Sydney Harbour Tunnel, Anzac Bridge, Oxford Street, Parramatta Road, King Street, Regent Street, O’Riordan Street, Cleveland Street, and City West Link Road.</w:t>
      </w:r>
    </w:p>
    <w:p w:rsidR="00496DE6" w:rsidRDefault="00496DE6" w:rsidP="0071228F">
      <w:pPr>
        <w:tabs>
          <w:tab w:val="left" w:pos="425"/>
        </w:tabs>
        <w:rPr>
          <w:sz w:val="24"/>
          <w:szCs w:val="24"/>
        </w:rPr>
      </w:pPr>
    </w:p>
    <w:p w:rsidR="00015184" w:rsidRDefault="00015184" w:rsidP="0071228F">
      <w:pPr>
        <w:tabs>
          <w:tab w:val="left" w:pos="425"/>
        </w:tabs>
        <w:rPr>
          <w:sz w:val="24"/>
          <w:szCs w:val="24"/>
        </w:rPr>
      </w:pPr>
    </w:p>
    <w:p w:rsidR="00782993" w:rsidRDefault="00782993" w:rsidP="0071228F">
      <w:pPr>
        <w:pStyle w:val="Heading3"/>
        <w:tabs>
          <w:tab w:val="left" w:pos="425"/>
        </w:tabs>
      </w:pPr>
      <w:r w:rsidRPr="008D4D29">
        <w:t>Cycleways</w:t>
      </w:r>
    </w:p>
    <w:p w:rsidR="00496DE6" w:rsidRDefault="00496DE6" w:rsidP="0071228F">
      <w:pPr>
        <w:tabs>
          <w:tab w:val="left" w:pos="425"/>
        </w:tabs>
        <w:rPr>
          <w:sz w:val="24"/>
          <w:szCs w:val="24"/>
        </w:rPr>
      </w:pPr>
    </w:p>
    <w:tbl>
      <w:tblPr>
        <w:tblW w:w="5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996"/>
        <w:gridCol w:w="787"/>
        <w:gridCol w:w="787"/>
        <w:gridCol w:w="787"/>
        <w:gridCol w:w="788"/>
        <w:gridCol w:w="788"/>
        <w:gridCol w:w="788"/>
        <w:gridCol w:w="788"/>
        <w:gridCol w:w="788"/>
        <w:gridCol w:w="788"/>
        <w:gridCol w:w="798"/>
      </w:tblGrid>
      <w:tr w:rsidR="003D13C1" w:rsidRPr="00A435F8" w:rsidTr="00220374">
        <w:tblPrEx>
          <w:tblCellMar>
            <w:top w:w="0" w:type="dxa"/>
            <w:bottom w:w="0" w:type="dxa"/>
          </w:tblCellMar>
        </w:tblPrEx>
        <w:trPr>
          <w:trHeight w:val="250"/>
          <w:jc w:val="center"/>
        </w:trPr>
        <w:tc>
          <w:tcPr>
            <w:tcW w:w="2996" w:type="dxa"/>
            <w:shd w:val="clear" w:color="auto" w:fill="auto"/>
          </w:tcPr>
          <w:p w:rsidR="003D13C1" w:rsidRPr="00A435F8" w:rsidRDefault="003D13C1" w:rsidP="0071228F">
            <w:pPr>
              <w:tabs>
                <w:tab w:val="left" w:pos="425"/>
              </w:tabs>
              <w:rPr>
                <w:b/>
                <w:sz w:val="24"/>
                <w:szCs w:val="24"/>
              </w:rPr>
            </w:pPr>
          </w:p>
        </w:tc>
        <w:tc>
          <w:tcPr>
            <w:tcW w:w="787" w:type="dxa"/>
          </w:tcPr>
          <w:p w:rsidR="003D13C1" w:rsidRPr="00A435F8" w:rsidRDefault="003D13C1" w:rsidP="0071228F">
            <w:pPr>
              <w:tabs>
                <w:tab w:val="left" w:pos="425"/>
              </w:tabs>
              <w:jc w:val="center"/>
              <w:rPr>
                <w:b/>
                <w:sz w:val="24"/>
                <w:szCs w:val="24"/>
              </w:rPr>
            </w:pPr>
            <w:r w:rsidRPr="00A435F8">
              <w:rPr>
                <w:b/>
                <w:sz w:val="24"/>
                <w:szCs w:val="24"/>
              </w:rPr>
              <w:t>2003-04</w:t>
            </w:r>
          </w:p>
        </w:tc>
        <w:tc>
          <w:tcPr>
            <w:tcW w:w="787" w:type="dxa"/>
          </w:tcPr>
          <w:p w:rsidR="003D13C1" w:rsidRPr="00A435F8" w:rsidRDefault="003D13C1" w:rsidP="0071228F">
            <w:pPr>
              <w:tabs>
                <w:tab w:val="left" w:pos="425"/>
              </w:tabs>
              <w:jc w:val="center"/>
              <w:rPr>
                <w:b/>
                <w:sz w:val="24"/>
                <w:szCs w:val="24"/>
              </w:rPr>
            </w:pPr>
            <w:r w:rsidRPr="00A435F8">
              <w:rPr>
                <w:b/>
                <w:sz w:val="24"/>
                <w:szCs w:val="24"/>
              </w:rPr>
              <w:t>2004-05</w:t>
            </w:r>
          </w:p>
        </w:tc>
        <w:tc>
          <w:tcPr>
            <w:tcW w:w="787" w:type="dxa"/>
            <w:shd w:val="clear" w:color="auto" w:fill="auto"/>
          </w:tcPr>
          <w:p w:rsidR="003D13C1" w:rsidRPr="00A435F8" w:rsidRDefault="003D13C1" w:rsidP="0071228F">
            <w:pPr>
              <w:tabs>
                <w:tab w:val="left" w:pos="425"/>
              </w:tabs>
              <w:jc w:val="center"/>
              <w:rPr>
                <w:b/>
                <w:sz w:val="24"/>
                <w:szCs w:val="24"/>
              </w:rPr>
            </w:pPr>
            <w:r w:rsidRPr="00A435F8">
              <w:rPr>
                <w:b/>
                <w:sz w:val="24"/>
                <w:szCs w:val="24"/>
              </w:rPr>
              <w:t>2005-06</w:t>
            </w:r>
          </w:p>
        </w:tc>
        <w:tc>
          <w:tcPr>
            <w:tcW w:w="788" w:type="dxa"/>
            <w:shd w:val="clear" w:color="auto" w:fill="auto"/>
          </w:tcPr>
          <w:p w:rsidR="003D13C1" w:rsidRPr="00A435F8" w:rsidRDefault="003D13C1" w:rsidP="0071228F">
            <w:pPr>
              <w:tabs>
                <w:tab w:val="left" w:pos="425"/>
              </w:tabs>
              <w:jc w:val="center"/>
              <w:rPr>
                <w:b/>
                <w:sz w:val="24"/>
                <w:szCs w:val="24"/>
              </w:rPr>
            </w:pPr>
            <w:r w:rsidRPr="00A435F8">
              <w:rPr>
                <w:b/>
                <w:sz w:val="24"/>
                <w:szCs w:val="24"/>
              </w:rPr>
              <w:t>2006-07</w:t>
            </w:r>
          </w:p>
        </w:tc>
        <w:tc>
          <w:tcPr>
            <w:tcW w:w="788" w:type="dxa"/>
            <w:shd w:val="clear" w:color="auto" w:fill="auto"/>
          </w:tcPr>
          <w:p w:rsidR="003D13C1" w:rsidRPr="00A435F8" w:rsidRDefault="003D13C1" w:rsidP="0071228F">
            <w:pPr>
              <w:tabs>
                <w:tab w:val="left" w:pos="425"/>
              </w:tabs>
              <w:jc w:val="center"/>
              <w:rPr>
                <w:b/>
                <w:sz w:val="24"/>
                <w:szCs w:val="24"/>
              </w:rPr>
            </w:pPr>
            <w:r w:rsidRPr="00A435F8">
              <w:rPr>
                <w:b/>
                <w:sz w:val="24"/>
                <w:szCs w:val="24"/>
              </w:rPr>
              <w:t>2007-08</w:t>
            </w:r>
          </w:p>
        </w:tc>
        <w:tc>
          <w:tcPr>
            <w:tcW w:w="788" w:type="dxa"/>
            <w:shd w:val="clear" w:color="auto" w:fill="auto"/>
          </w:tcPr>
          <w:p w:rsidR="003D13C1" w:rsidRPr="00A435F8" w:rsidRDefault="003D13C1" w:rsidP="0071228F">
            <w:pPr>
              <w:tabs>
                <w:tab w:val="left" w:pos="425"/>
              </w:tabs>
              <w:jc w:val="center"/>
              <w:rPr>
                <w:b/>
                <w:sz w:val="24"/>
                <w:szCs w:val="24"/>
              </w:rPr>
            </w:pPr>
            <w:r w:rsidRPr="00A435F8">
              <w:rPr>
                <w:b/>
                <w:sz w:val="24"/>
                <w:szCs w:val="24"/>
              </w:rPr>
              <w:t>2008-09</w:t>
            </w:r>
          </w:p>
        </w:tc>
        <w:tc>
          <w:tcPr>
            <w:tcW w:w="788" w:type="dxa"/>
            <w:shd w:val="clear" w:color="auto" w:fill="auto"/>
          </w:tcPr>
          <w:p w:rsidR="003D13C1" w:rsidRPr="00A435F8" w:rsidRDefault="003D13C1" w:rsidP="0071228F">
            <w:pPr>
              <w:tabs>
                <w:tab w:val="left" w:pos="425"/>
              </w:tabs>
              <w:jc w:val="center"/>
              <w:rPr>
                <w:b/>
                <w:sz w:val="24"/>
                <w:szCs w:val="24"/>
              </w:rPr>
            </w:pPr>
            <w:r w:rsidRPr="00A435F8">
              <w:rPr>
                <w:b/>
                <w:sz w:val="24"/>
                <w:szCs w:val="24"/>
              </w:rPr>
              <w:t>2009-10</w:t>
            </w:r>
          </w:p>
        </w:tc>
        <w:tc>
          <w:tcPr>
            <w:tcW w:w="788" w:type="dxa"/>
            <w:shd w:val="clear" w:color="auto" w:fill="auto"/>
          </w:tcPr>
          <w:p w:rsidR="003D13C1" w:rsidRPr="00A435F8" w:rsidRDefault="003D13C1" w:rsidP="0071228F">
            <w:pPr>
              <w:tabs>
                <w:tab w:val="left" w:pos="425"/>
              </w:tabs>
              <w:jc w:val="center"/>
              <w:rPr>
                <w:b/>
                <w:sz w:val="24"/>
                <w:szCs w:val="24"/>
              </w:rPr>
            </w:pPr>
            <w:r w:rsidRPr="00A435F8">
              <w:rPr>
                <w:b/>
                <w:sz w:val="24"/>
                <w:szCs w:val="24"/>
              </w:rPr>
              <w:t>2010-11</w:t>
            </w:r>
          </w:p>
        </w:tc>
        <w:tc>
          <w:tcPr>
            <w:tcW w:w="788" w:type="dxa"/>
            <w:shd w:val="clear" w:color="auto" w:fill="auto"/>
          </w:tcPr>
          <w:p w:rsidR="003D13C1" w:rsidRPr="00A435F8" w:rsidRDefault="003D13C1" w:rsidP="0071228F">
            <w:pPr>
              <w:tabs>
                <w:tab w:val="left" w:pos="425"/>
              </w:tabs>
              <w:jc w:val="center"/>
              <w:rPr>
                <w:b/>
                <w:sz w:val="24"/>
                <w:szCs w:val="24"/>
              </w:rPr>
            </w:pPr>
            <w:r w:rsidRPr="00A435F8">
              <w:rPr>
                <w:b/>
                <w:sz w:val="24"/>
                <w:szCs w:val="24"/>
              </w:rPr>
              <w:t>2011-12</w:t>
            </w:r>
          </w:p>
        </w:tc>
        <w:tc>
          <w:tcPr>
            <w:tcW w:w="798" w:type="dxa"/>
            <w:shd w:val="clear" w:color="auto" w:fill="auto"/>
          </w:tcPr>
          <w:p w:rsidR="003D13C1" w:rsidRPr="00A435F8" w:rsidRDefault="003D13C1" w:rsidP="0071228F">
            <w:pPr>
              <w:tabs>
                <w:tab w:val="left" w:pos="425"/>
              </w:tabs>
              <w:jc w:val="center"/>
              <w:rPr>
                <w:b/>
                <w:sz w:val="24"/>
                <w:szCs w:val="24"/>
              </w:rPr>
            </w:pPr>
            <w:r w:rsidRPr="00A435F8">
              <w:rPr>
                <w:b/>
                <w:sz w:val="24"/>
                <w:szCs w:val="24"/>
              </w:rPr>
              <w:t>Trend</w:t>
            </w:r>
          </w:p>
        </w:tc>
      </w:tr>
      <w:tr w:rsidR="00015184" w:rsidRPr="008D4D29" w:rsidTr="00220374">
        <w:tblPrEx>
          <w:tblCellMar>
            <w:top w:w="0" w:type="dxa"/>
            <w:bottom w:w="0" w:type="dxa"/>
          </w:tblCellMar>
        </w:tblPrEx>
        <w:trPr>
          <w:trHeight w:val="331"/>
          <w:jc w:val="center"/>
        </w:trPr>
        <w:tc>
          <w:tcPr>
            <w:tcW w:w="2996" w:type="dxa"/>
            <w:shd w:val="clear" w:color="auto" w:fill="auto"/>
          </w:tcPr>
          <w:p w:rsidR="00015184" w:rsidRPr="008D4D29" w:rsidRDefault="00015184" w:rsidP="0071228F">
            <w:pPr>
              <w:tabs>
                <w:tab w:val="left" w:pos="425"/>
              </w:tabs>
              <w:rPr>
                <w:sz w:val="24"/>
                <w:szCs w:val="24"/>
              </w:rPr>
            </w:pPr>
            <w:r w:rsidRPr="008D4D29">
              <w:rPr>
                <w:sz w:val="24"/>
                <w:szCs w:val="24"/>
              </w:rPr>
              <w:t>Cycleways installed (m)</w:t>
            </w:r>
            <w:r w:rsidRPr="008D4D29">
              <w:rPr>
                <w:sz w:val="24"/>
                <w:szCs w:val="24"/>
                <w:vertAlign w:val="superscript"/>
              </w:rPr>
              <w:t>12</w:t>
            </w:r>
          </w:p>
        </w:tc>
        <w:tc>
          <w:tcPr>
            <w:tcW w:w="787" w:type="dxa"/>
          </w:tcPr>
          <w:p w:rsidR="00015184" w:rsidRPr="008D4D29" w:rsidRDefault="00015184" w:rsidP="0071228F">
            <w:pPr>
              <w:tabs>
                <w:tab w:val="left" w:pos="425"/>
              </w:tabs>
              <w:rPr>
                <w:sz w:val="24"/>
                <w:szCs w:val="24"/>
              </w:rPr>
            </w:pPr>
            <w:r w:rsidRPr="008D4D29">
              <w:rPr>
                <w:sz w:val="24"/>
                <w:szCs w:val="24"/>
              </w:rPr>
              <w:t>Nil</w:t>
            </w:r>
          </w:p>
        </w:tc>
        <w:tc>
          <w:tcPr>
            <w:tcW w:w="787" w:type="dxa"/>
          </w:tcPr>
          <w:p w:rsidR="00015184" w:rsidRPr="008D4D29" w:rsidRDefault="00015184" w:rsidP="0071228F">
            <w:pPr>
              <w:tabs>
                <w:tab w:val="left" w:pos="425"/>
              </w:tabs>
              <w:rPr>
                <w:sz w:val="24"/>
                <w:szCs w:val="24"/>
              </w:rPr>
            </w:pPr>
            <w:r w:rsidRPr="008D4D29">
              <w:rPr>
                <w:sz w:val="24"/>
                <w:szCs w:val="24"/>
              </w:rPr>
              <w:t>Nil</w:t>
            </w:r>
          </w:p>
        </w:tc>
        <w:tc>
          <w:tcPr>
            <w:tcW w:w="787" w:type="dxa"/>
            <w:shd w:val="clear" w:color="auto" w:fill="auto"/>
          </w:tcPr>
          <w:p w:rsidR="00015184" w:rsidRPr="008D4D29" w:rsidRDefault="00015184" w:rsidP="0071228F">
            <w:pPr>
              <w:tabs>
                <w:tab w:val="left" w:pos="425"/>
              </w:tabs>
              <w:rPr>
                <w:sz w:val="24"/>
                <w:szCs w:val="24"/>
              </w:rPr>
            </w:pPr>
            <w:r w:rsidRPr="008D4D29">
              <w:rPr>
                <w:sz w:val="24"/>
                <w:szCs w:val="24"/>
              </w:rPr>
              <w:t>Nil</w:t>
            </w:r>
          </w:p>
        </w:tc>
        <w:tc>
          <w:tcPr>
            <w:tcW w:w="788" w:type="dxa"/>
            <w:shd w:val="clear" w:color="auto" w:fill="auto"/>
          </w:tcPr>
          <w:p w:rsidR="00015184" w:rsidRPr="008D4D29" w:rsidRDefault="00015184" w:rsidP="0071228F">
            <w:pPr>
              <w:tabs>
                <w:tab w:val="left" w:pos="425"/>
              </w:tabs>
              <w:rPr>
                <w:sz w:val="24"/>
                <w:szCs w:val="24"/>
              </w:rPr>
            </w:pPr>
            <w:r w:rsidRPr="008D4D29">
              <w:rPr>
                <w:sz w:val="24"/>
                <w:szCs w:val="24"/>
              </w:rPr>
              <w:t>Nil</w:t>
            </w:r>
          </w:p>
        </w:tc>
        <w:tc>
          <w:tcPr>
            <w:tcW w:w="788" w:type="dxa"/>
            <w:shd w:val="clear" w:color="auto" w:fill="auto"/>
          </w:tcPr>
          <w:p w:rsidR="00015184" w:rsidRPr="008D4D29" w:rsidRDefault="00015184" w:rsidP="0071228F">
            <w:pPr>
              <w:tabs>
                <w:tab w:val="left" w:pos="425"/>
              </w:tabs>
              <w:rPr>
                <w:sz w:val="24"/>
                <w:szCs w:val="24"/>
              </w:rPr>
            </w:pPr>
            <w:r w:rsidRPr="008D4D29">
              <w:rPr>
                <w:sz w:val="24"/>
                <w:szCs w:val="24"/>
              </w:rPr>
              <w:t>Nil</w:t>
            </w:r>
          </w:p>
        </w:tc>
        <w:tc>
          <w:tcPr>
            <w:tcW w:w="788" w:type="dxa"/>
            <w:shd w:val="clear" w:color="auto" w:fill="auto"/>
          </w:tcPr>
          <w:p w:rsidR="00015184" w:rsidRPr="008D4D29" w:rsidRDefault="00015184" w:rsidP="0071228F">
            <w:pPr>
              <w:tabs>
                <w:tab w:val="left" w:pos="425"/>
              </w:tabs>
              <w:rPr>
                <w:sz w:val="24"/>
                <w:szCs w:val="24"/>
              </w:rPr>
            </w:pPr>
            <w:r w:rsidRPr="008D4D29">
              <w:rPr>
                <w:sz w:val="24"/>
                <w:szCs w:val="24"/>
              </w:rPr>
              <w:t>204</w:t>
            </w:r>
          </w:p>
        </w:tc>
        <w:tc>
          <w:tcPr>
            <w:tcW w:w="788" w:type="dxa"/>
            <w:shd w:val="clear" w:color="auto" w:fill="auto"/>
          </w:tcPr>
          <w:p w:rsidR="00015184" w:rsidRPr="008D4D29" w:rsidRDefault="00015184" w:rsidP="0071228F">
            <w:pPr>
              <w:tabs>
                <w:tab w:val="left" w:pos="425"/>
              </w:tabs>
              <w:rPr>
                <w:sz w:val="24"/>
                <w:szCs w:val="24"/>
              </w:rPr>
            </w:pPr>
            <w:r w:rsidRPr="008D4D29">
              <w:rPr>
                <w:sz w:val="24"/>
                <w:szCs w:val="24"/>
              </w:rPr>
              <w:t>4,324</w:t>
            </w:r>
          </w:p>
        </w:tc>
        <w:tc>
          <w:tcPr>
            <w:tcW w:w="788" w:type="dxa"/>
            <w:shd w:val="clear" w:color="auto" w:fill="auto"/>
          </w:tcPr>
          <w:p w:rsidR="00015184" w:rsidRPr="008D4D29" w:rsidRDefault="00015184" w:rsidP="0071228F">
            <w:pPr>
              <w:tabs>
                <w:tab w:val="left" w:pos="425"/>
              </w:tabs>
              <w:rPr>
                <w:sz w:val="24"/>
                <w:szCs w:val="24"/>
              </w:rPr>
            </w:pPr>
            <w:r w:rsidRPr="008D4D29">
              <w:rPr>
                <w:sz w:val="24"/>
                <w:szCs w:val="24"/>
              </w:rPr>
              <w:t>8,909</w:t>
            </w:r>
          </w:p>
        </w:tc>
        <w:tc>
          <w:tcPr>
            <w:tcW w:w="788" w:type="dxa"/>
            <w:shd w:val="clear" w:color="auto" w:fill="auto"/>
          </w:tcPr>
          <w:p w:rsidR="00015184" w:rsidRPr="008D4D29" w:rsidRDefault="00015184" w:rsidP="0071228F">
            <w:pPr>
              <w:tabs>
                <w:tab w:val="left" w:pos="425"/>
              </w:tabs>
              <w:rPr>
                <w:sz w:val="24"/>
                <w:szCs w:val="24"/>
              </w:rPr>
            </w:pPr>
            <w:r w:rsidRPr="008D4D29">
              <w:rPr>
                <w:sz w:val="24"/>
                <w:szCs w:val="24"/>
              </w:rPr>
              <w:t>2,965</w:t>
            </w:r>
          </w:p>
        </w:tc>
        <w:tc>
          <w:tcPr>
            <w:tcW w:w="798" w:type="dxa"/>
            <w:shd w:val="clear" w:color="auto" w:fill="auto"/>
          </w:tcPr>
          <w:p w:rsidR="00015184" w:rsidRPr="008D4D29" w:rsidRDefault="00015184" w:rsidP="0071228F">
            <w:pPr>
              <w:tabs>
                <w:tab w:val="left" w:pos="425"/>
              </w:tabs>
              <w:rPr>
                <w:sz w:val="24"/>
                <w:szCs w:val="24"/>
              </w:rPr>
            </w:pPr>
            <w:r>
              <w:rPr>
                <w:sz w:val="24"/>
                <w:szCs w:val="24"/>
              </w:rPr>
              <w:t>Cross</w:t>
            </w:r>
          </w:p>
        </w:tc>
      </w:tr>
    </w:tbl>
    <w:p w:rsidR="003D13C1" w:rsidRDefault="003D13C1" w:rsidP="0071228F">
      <w:pPr>
        <w:tabs>
          <w:tab w:val="left" w:pos="425"/>
        </w:tabs>
        <w:rPr>
          <w:sz w:val="24"/>
          <w:szCs w:val="24"/>
        </w:rPr>
      </w:pPr>
    </w:p>
    <w:p w:rsidR="00055FAB" w:rsidRPr="008D4D29" w:rsidRDefault="00496DE6" w:rsidP="0071228F">
      <w:pPr>
        <w:tabs>
          <w:tab w:val="left" w:pos="425"/>
        </w:tabs>
        <w:rPr>
          <w:sz w:val="24"/>
          <w:szCs w:val="24"/>
        </w:rPr>
      </w:pPr>
      <w:r>
        <w:rPr>
          <w:sz w:val="24"/>
          <w:szCs w:val="24"/>
        </w:rPr>
        <w:t xml:space="preserve">12. </w:t>
      </w:r>
      <w:r w:rsidR="00782993" w:rsidRPr="008D4D29">
        <w:rPr>
          <w:sz w:val="24"/>
          <w:szCs w:val="24"/>
        </w:rPr>
        <w:t>Includes College Street, Kent Street, Gardiners Road, Bourke Street, Prince Alfred Park and Glebe Point Road and Sydney Pa</w:t>
      </w:r>
      <w:r w:rsidR="000C2458">
        <w:rPr>
          <w:sz w:val="24"/>
          <w:szCs w:val="24"/>
        </w:rPr>
        <w:t xml:space="preserve">rk to Centennial Park. Includes </w:t>
      </w:r>
      <w:r w:rsidR="00782993" w:rsidRPr="008D4D29">
        <w:rPr>
          <w:sz w:val="24"/>
          <w:szCs w:val="24"/>
        </w:rPr>
        <w:t xml:space="preserve">Separated, Shared Path and Shared Park Path and Mixed </w:t>
      </w:r>
      <w:r w:rsidRPr="008D4D29">
        <w:rPr>
          <w:sz w:val="24"/>
          <w:szCs w:val="24"/>
        </w:rPr>
        <w:t>Traffic</w:t>
      </w:r>
      <w:r w:rsidR="00782993" w:rsidRPr="008D4D29">
        <w:rPr>
          <w:sz w:val="24"/>
          <w:szCs w:val="24"/>
        </w:rPr>
        <w:t xml:space="preserve"> facilities.</w:t>
      </w:r>
    </w:p>
    <w:p w:rsidR="00055FAB" w:rsidRDefault="00055FAB" w:rsidP="0071228F">
      <w:pPr>
        <w:tabs>
          <w:tab w:val="left" w:pos="425"/>
        </w:tabs>
        <w:rPr>
          <w:sz w:val="24"/>
          <w:szCs w:val="24"/>
        </w:rPr>
      </w:pPr>
    </w:p>
    <w:p w:rsidR="00015184" w:rsidRPr="008D4D29" w:rsidRDefault="00015184" w:rsidP="0071228F">
      <w:pPr>
        <w:tabs>
          <w:tab w:val="left" w:pos="425"/>
        </w:tabs>
        <w:rPr>
          <w:sz w:val="24"/>
          <w:szCs w:val="24"/>
        </w:rPr>
      </w:pPr>
    </w:p>
    <w:p w:rsidR="00782993" w:rsidRPr="008D4D29" w:rsidRDefault="00782993" w:rsidP="0071228F">
      <w:pPr>
        <w:pStyle w:val="Heading1"/>
        <w:tabs>
          <w:tab w:val="left" w:pos="425"/>
        </w:tabs>
      </w:pPr>
      <w:bookmarkStart w:id="10" w:name="_Toc360543714"/>
      <w:r w:rsidRPr="008D4D29">
        <w:t>Waste and</w:t>
      </w:r>
      <w:r w:rsidR="00496DE6">
        <w:t xml:space="preserve"> </w:t>
      </w:r>
      <w:r w:rsidR="0087035D">
        <w:t>R</w:t>
      </w:r>
      <w:r w:rsidRPr="008D4D29">
        <w:t>ecycling</w:t>
      </w:r>
      <w:bookmarkEnd w:id="10"/>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Waste and recycling processes can have a </w:t>
      </w:r>
      <w:r w:rsidR="00496DE6" w:rsidRPr="008D4D29">
        <w:rPr>
          <w:sz w:val="24"/>
          <w:szCs w:val="24"/>
        </w:rPr>
        <w:t>significant</w:t>
      </w:r>
      <w:r w:rsidRPr="008D4D29">
        <w:rPr>
          <w:sz w:val="24"/>
          <w:szCs w:val="24"/>
        </w:rPr>
        <w:t xml:space="preserve"> impact on the environment. These impacts are largely a result of methane release at </w:t>
      </w:r>
      <w:r w:rsidR="00496DE6" w:rsidRPr="008D4D29">
        <w:rPr>
          <w:sz w:val="24"/>
          <w:szCs w:val="24"/>
        </w:rPr>
        <w:t>landfill</w:t>
      </w:r>
      <w:r w:rsidRPr="008D4D29">
        <w:rPr>
          <w:sz w:val="24"/>
          <w:szCs w:val="24"/>
        </w:rPr>
        <w:t xml:space="preserve"> and energy and water use in processing and recycling materials.</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lastRenderedPageBreak/>
        <w:t xml:space="preserve">The City of Sydney has reached its </w:t>
      </w:r>
      <w:r w:rsidR="00496DE6">
        <w:rPr>
          <w:sz w:val="24"/>
          <w:szCs w:val="24"/>
        </w:rPr>
        <w:t>landfi</w:t>
      </w:r>
      <w:r w:rsidR="00496DE6" w:rsidRPr="008D4D29">
        <w:rPr>
          <w:sz w:val="24"/>
          <w:szCs w:val="24"/>
        </w:rPr>
        <w:t>ll</w:t>
      </w:r>
      <w:r w:rsidRPr="008D4D29">
        <w:rPr>
          <w:sz w:val="24"/>
          <w:szCs w:val="24"/>
        </w:rPr>
        <w:t xml:space="preserve"> diversion target of 66 per cent by 2014, two years ahead of schedule.</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In 2011–12, for the </w:t>
      </w:r>
      <w:r w:rsidR="00496DE6" w:rsidRPr="008D4D29">
        <w:rPr>
          <w:sz w:val="24"/>
          <w:szCs w:val="24"/>
        </w:rPr>
        <w:t>first</w:t>
      </w:r>
      <w:r w:rsidRPr="008D4D29">
        <w:rPr>
          <w:sz w:val="24"/>
          <w:szCs w:val="24"/>
        </w:rPr>
        <w:t xml:space="preserve"> time, the City sent all its domestic garbage to an advanced waste treatment facility for processing.</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City’s Interim Waste Strategy was adopted by Council to investigate new waste management technologies including treatment technologies to replace </w:t>
      </w:r>
      <w:r w:rsidR="00496DE6" w:rsidRPr="008D4D29">
        <w:rPr>
          <w:sz w:val="24"/>
          <w:szCs w:val="24"/>
        </w:rPr>
        <w:t>landfill</w:t>
      </w:r>
      <w:r w:rsidRPr="008D4D29">
        <w:rPr>
          <w:sz w:val="24"/>
          <w:szCs w:val="24"/>
        </w:rPr>
        <w:t>.</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One possibility is converting waste materials to a synthesis gas which could be adapted for use in the City’s trigeneration network or converted to a transport fuel.</w:t>
      </w:r>
    </w:p>
    <w:p w:rsidR="00496DE6" w:rsidRDefault="00496DE6" w:rsidP="0071228F">
      <w:pPr>
        <w:tabs>
          <w:tab w:val="left" w:pos="425"/>
        </w:tabs>
        <w:rPr>
          <w:sz w:val="24"/>
          <w:szCs w:val="24"/>
        </w:rPr>
      </w:pPr>
    </w:p>
    <w:p w:rsidR="00015184" w:rsidRDefault="00015184" w:rsidP="0071228F">
      <w:pPr>
        <w:tabs>
          <w:tab w:val="left" w:pos="425"/>
        </w:tabs>
        <w:rPr>
          <w:sz w:val="24"/>
          <w:szCs w:val="24"/>
        </w:rPr>
      </w:pPr>
    </w:p>
    <w:p w:rsidR="00782993" w:rsidRPr="008D4D29" w:rsidRDefault="00782993" w:rsidP="0071228F">
      <w:pPr>
        <w:pStyle w:val="Heading3"/>
        <w:tabs>
          <w:tab w:val="left" w:pos="425"/>
        </w:tabs>
      </w:pPr>
      <w:r w:rsidRPr="008D4D29">
        <w:t>Advanced Waste Treatment</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Advanced Waste Treatment (AWT) is part of an integrated suite of works being planned by the City to achieve the vision and objectives of Sustainable Sydney 2030. Other key elements include two decentralised energy master plans – Trigeneration and Renewable Energy.</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Overall, the City achieved a resource recovery level of 66 per cent, up from 49 per cent the previous year.</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 2011–12, the City sent all 40,000 tonnes of domestic garbage for processing at the Waste Treatment facilities at Kemps Creek and Eastern Creek. At these facilities, garbage is processed, and recycling and compost suitable for use in mine-site rehabilitation and other approved uses is extracted.</w:t>
      </w:r>
    </w:p>
    <w:p w:rsidR="00496DE6" w:rsidRDefault="00496DE6" w:rsidP="0071228F">
      <w:pPr>
        <w:tabs>
          <w:tab w:val="left" w:pos="425"/>
        </w:tabs>
        <w:rPr>
          <w:sz w:val="24"/>
          <w:szCs w:val="24"/>
        </w:rPr>
      </w:pPr>
    </w:p>
    <w:p w:rsidR="00015184" w:rsidRDefault="00015184" w:rsidP="0071228F">
      <w:pPr>
        <w:tabs>
          <w:tab w:val="left" w:pos="425"/>
        </w:tabs>
        <w:rPr>
          <w:sz w:val="24"/>
          <w:szCs w:val="24"/>
        </w:rPr>
      </w:pPr>
    </w:p>
    <w:p w:rsidR="00782993" w:rsidRPr="008D4D29" w:rsidRDefault="00782993" w:rsidP="0071228F">
      <w:pPr>
        <w:pStyle w:val="Heading3"/>
        <w:tabs>
          <w:tab w:val="left" w:pos="425"/>
        </w:tabs>
      </w:pPr>
      <w:r w:rsidRPr="008D4D29">
        <w:t>Electronic waste</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runs free quarterly E-waste drop-of events for residents to recycle broken or obsolete electronic equipment.</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 2011–12, four drop-of events were held. A total of 78.75 tonnes of E-waste was collected from 2,149 households.</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Since the </w:t>
      </w:r>
      <w:r w:rsidR="000C2458" w:rsidRPr="008D4D29">
        <w:rPr>
          <w:sz w:val="24"/>
          <w:szCs w:val="24"/>
        </w:rPr>
        <w:t>first</w:t>
      </w:r>
      <w:r w:rsidRPr="008D4D29">
        <w:rPr>
          <w:sz w:val="24"/>
          <w:szCs w:val="24"/>
        </w:rPr>
        <w:t xml:space="preserve"> collection day in 2008, the City has received more than 5,600 electronic waste drop-</w:t>
      </w:r>
      <w:r w:rsidR="000C2458" w:rsidRPr="008D4D29">
        <w:rPr>
          <w:sz w:val="24"/>
          <w:szCs w:val="24"/>
        </w:rPr>
        <w:t>offs</w:t>
      </w:r>
      <w:r w:rsidRPr="008D4D29">
        <w:rPr>
          <w:sz w:val="24"/>
          <w:szCs w:val="24"/>
        </w:rPr>
        <w:t>, equating to 196 tonnes, 95 per cent of which have been recycled.</w:t>
      </w:r>
    </w:p>
    <w:p w:rsidR="00496DE6" w:rsidRDefault="00496DE6" w:rsidP="0071228F">
      <w:pPr>
        <w:tabs>
          <w:tab w:val="left" w:pos="425"/>
        </w:tabs>
        <w:rPr>
          <w:sz w:val="24"/>
          <w:szCs w:val="24"/>
        </w:rPr>
      </w:pPr>
    </w:p>
    <w:p w:rsidR="00015184" w:rsidRDefault="00015184" w:rsidP="0071228F">
      <w:pPr>
        <w:tabs>
          <w:tab w:val="left" w:pos="425"/>
        </w:tabs>
        <w:rPr>
          <w:sz w:val="24"/>
          <w:szCs w:val="24"/>
        </w:rPr>
      </w:pPr>
    </w:p>
    <w:p w:rsidR="00782993" w:rsidRPr="008D4D29" w:rsidRDefault="00782993" w:rsidP="0071228F">
      <w:pPr>
        <w:pStyle w:val="Heading3"/>
        <w:tabs>
          <w:tab w:val="left" w:pos="425"/>
        </w:tabs>
      </w:pPr>
      <w:r w:rsidRPr="008D4D29">
        <w:t>Chemical waste</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In July 2011 the City hosted an annual Household Chemical Cleanout collection with the </w:t>
      </w:r>
      <w:r w:rsidR="000C2458" w:rsidRPr="008D4D29">
        <w:rPr>
          <w:sz w:val="24"/>
          <w:szCs w:val="24"/>
        </w:rPr>
        <w:t>Office</w:t>
      </w:r>
      <w:r w:rsidRPr="008D4D29">
        <w:rPr>
          <w:sz w:val="24"/>
          <w:szCs w:val="24"/>
        </w:rPr>
        <w:t xml:space="preserve"> of Environment and Heritage.</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lastRenderedPageBreak/>
        <w:t>A total of 458 households dropped of 15.06 tonnes of hazardous household waste which were recycled or safely disposed of.</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Hazardous chemicals included:</w:t>
      </w:r>
    </w:p>
    <w:p w:rsidR="00782993" w:rsidRPr="008D4D29" w:rsidRDefault="00704711" w:rsidP="00704711">
      <w:pPr>
        <w:rPr>
          <w:sz w:val="24"/>
          <w:szCs w:val="24"/>
        </w:rPr>
      </w:pPr>
      <w:r>
        <w:rPr>
          <w:sz w:val="24"/>
          <w:szCs w:val="24"/>
        </w:rPr>
        <w:t xml:space="preserve">* </w:t>
      </w:r>
      <w:r w:rsidR="00496DE6">
        <w:rPr>
          <w:sz w:val="24"/>
          <w:szCs w:val="24"/>
        </w:rPr>
        <w:t>o</w:t>
      </w:r>
      <w:r w:rsidR="00782993" w:rsidRPr="008D4D29">
        <w:rPr>
          <w:sz w:val="24"/>
          <w:szCs w:val="24"/>
        </w:rPr>
        <w:t>il based paint (39 per cent),</w:t>
      </w:r>
    </w:p>
    <w:p w:rsidR="00782993" w:rsidRPr="008D4D29" w:rsidRDefault="00704711" w:rsidP="00704711">
      <w:pPr>
        <w:rPr>
          <w:sz w:val="24"/>
          <w:szCs w:val="24"/>
        </w:rPr>
      </w:pPr>
      <w:r>
        <w:rPr>
          <w:sz w:val="24"/>
          <w:szCs w:val="24"/>
        </w:rPr>
        <w:t xml:space="preserve">* </w:t>
      </w:r>
      <w:r w:rsidR="00496DE6">
        <w:rPr>
          <w:sz w:val="24"/>
          <w:szCs w:val="24"/>
        </w:rPr>
        <w:t>w</w:t>
      </w:r>
      <w:r w:rsidR="00782993" w:rsidRPr="008D4D29">
        <w:rPr>
          <w:sz w:val="24"/>
          <w:szCs w:val="24"/>
        </w:rPr>
        <w:t>ater based paint (38 per cent),</w:t>
      </w:r>
    </w:p>
    <w:p w:rsidR="00782993" w:rsidRPr="008D4D29" w:rsidRDefault="00704711" w:rsidP="00704711">
      <w:pPr>
        <w:rPr>
          <w:sz w:val="24"/>
          <w:szCs w:val="24"/>
        </w:rPr>
      </w:pPr>
      <w:r>
        <w:rPr>
          <w:sz w:val="24"/>
          <w:szCs w:val="24"/>
        </w:rPr>
        <w:t xml:space="preserve">* </w:t>
      </w:r>
      <w:r w:rsidR="00496DE6">
        <w:rPr>
          <w:sz w:val="24"/>
          <w:szCs w:val="24"/>
        </w:rPr>
        <w:t>o</w:t>
      </w:r>
      <w:r w:rsidR="00782993" w:rsidRPr="008D4D29">
        <w:rPr>
          <w:sz w:val="24"/>
          <w:szCs w:val="24"/>
        </w:rPr>
        <w:t>ils and fuels (7 per cent),</w:t>
      </w:r>
    </w:p>
    <w:p w:rsidR="00496DE6" w:rsidRDefault="00704711" w:rsidP="00704711">
      <w:pPr>
        <w:rPr>
          <w:sz w:val="24"/>
          <w:szCs w:val="24"/>
        </w:rPr>
      </w:pPr>
      <w:r>
        <w:rPr>
          <w:sz w:val="24"/>
          <w:szCs w:val="24"/>
        </w:rPr>
        <w:t xml:space="preserve">* </w:t>
      </w:r>
      <w:r w:rsidR="00496DE6">
        <w:rPr>
          <w:sz w:val="24"/>
          <w:szCs w:val="24"/>
        </w:rPr>
        <w:t>b</w:t>
      </w:r>
      <w:r w:rsidR="00782993" w:rsidRPr="008D4D29">
        <w:rPr>
          <w:sz w:val="24"/>
          <w:szCs w:val="24"/>
        </w:rPr>
        <w:t>atteries (5 per cent),</w:t>
      </w:r>
    </w:p>
    <w:p w:rsidR="00782993" w:rsidRPr="008D4D29" w:rsidRDefault="00704711" w:rsidP="00704711">
      <w:pPr>
        <w:rPr>
          <w:sz w:val="24"/>
          <w:szCs w:val="24"/>
        </w:rPr>
      </w:pPr>
      <w:r>
        <w:rPr>
          <w:sz w:val="24"/>
          <w:szCs w:val="24"/>
        </w:rPr>
        <w:t xml:space="preserve">* </w:t>
      </w:r>
      <w:r w:rsidR="00496DE6">
        <w:rPr>
          <w:sz w:val="24"/>
          <w:szCs w:val="24"/>
        </w:rPr>
        <w:t>g</w:t>
      </w:r>
      <w:r w:rsidR="00782993" w:rsidRPr="008D4D29">
        <w:rPr>
          <w:sz w:val="24"/>
          <w:szCs w:val="24"/>
        </w:rPr>
        <w:t>as bottles (4 per cent) and</w:t>
      </w:r>
    </w:p>
    <w:p w:rsidR="00782993" w:rsidRPr="008D4D29" w:rsidRDefault="00704711" w:rsidP="00704711">
      <w:pPr>
        <w:rPr>
          <w:sz w:val="24"/>
          <w:szCs w:val="24"/>
        </w:rPr>
      </w:pPr>
      <w:r>
        <w:rPr>
          <w:sz w:val="24"/>
          <w:szCs w:val="24"/>
        </w:rPr>
        <w:t xml:space="preserve">* </w:t>
      </w:r>
      <w:r w:rsidR="00015184">
        <w:rPr>
          <w:sz w:val="24"/>
          <w:szCs w:val="24"/>
        </w:rPr>
        <w:t>o</w:t>
      </w:r>
      <w:r w:rsidR="00782993" w:rsidRPr="008D4D29">
        <w:rPr>
          <w:sz w:val="24"/>
          <w:szCs w:val="24"/>
        </w:rPr>
        <w:t>ther materials (8 per cent).</w:t>
      </w:r>
    </w:p>
    <w:p w:rsidR="00496DE6" w:rsidRDefault="00496DE6"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 xml:space="preserve">For 71 per cent of residents, this was the </w:t>
      </w:r>
      <w:r w:rsidR="00496DE6" w:rsidRPr="008D4D29">
        <w:rPr>
          <w:sz w:val="24"/>
          <w:szCs w:val="24"/>
        </w:rPr>
        <w:t>first</w:t>
      </w:r>
      <w:r w:rsidRPr="008D4D29">
        <w:rPr>
          <w:sz w:val="24"/>
          <w:szCs w:val="24"/>
        </w:rPr>
        <w:t xml:space="preserve"> cleanout collection they had attended.</w:t>
      </w:r>
    </w:p>
    <w:p w:rsidR="00015184" w:rsidRDefault="00015184" w:rsidP="0071228F">
      <w:pPr>
        <w:tabs>
          <w:tab w:val="left" w:pos="425"/>
        </w:tabs>
        <w:rPr>
          <w:sz w:val="24"/>
          <w:szCs w:val="24"/>
        </w:rPr>
      </w:pPr>
    </w:p>
    <w:p w:rsidR="00015184" w:rsidRPr="008D4D29" w:rsidRDefault="00015184" w:rsidP="0071228F">
      <w:pPr>
        <w:tabs>
          <w:tab w:val="left" w:pos="425"/>
        </w:tabs>
        <w:rPr>
          <w:sz w:val="24"/>
          <w:szCs w:val="24"/>
        </w:rPr>
      </w:pPr>
    </w:p>
    <w:p w:rsidR="00782993" w:rsidRPr="008D4D29" w:rsidRDefault="00782993" w:rsidP="0071228F">
      <w:pPr>
        <w:pStyle w:val="Heading3"/>
        <w:tabs>
          <w:tab w:val="left" w:pos="425"/>
        </w:tabs>
      </w:pPr>
      <w:r w:rsidRPr="008D4D29">
        <w:t>Waste and Recycling Improvement Program</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continued its Waste and Recycling Improvement Program for apartment buildings in 2011–12.</w:t>
      </w:r>
    </w:p>
    <w:p w:rsidR="00496DE6" w:rsidRDefault="00496DE6"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Through the program, City representatives visited 502 apartment buildings to provide advice and resources to building managers, cleaners and residents on </w:t>
      </w:r>
      <w:r w:rsidR="000C2458" w:rsidRPr="008D4D29">
        <w:rPr>
          <w:sz w:val="24"/>
          <w:szCs w:val="24"/>
        </w:rPr>
        <w:t>effective</w:t>
      </w:r>
      <w:r w:rsidRPr="008D4D29">
        <w:rPr>
          <w:sz w:val="24"/>
          <w:szCs w:val="24"/>
        </w:rPr>
        <w:t xml:space="preserve"> management of waste and recycling for their building.</w:t>
      </w:r>
    </w:p>
    <w:p w:rsidR="000C2458" w:rsidRDefault="000C2458"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Bins and lids are </w:t>
      </w:r>
      <w:r w:rsidR="000C2458" w:rsidRPr="008D4D29">
        <w:rPr>
          <w:sz w:val="24"/>
          <w:szCs w:val="24"/>
        </w:rPr>
        <w:t>modified</w:t>
      </w:r>
      <w:r w:rsidRPr="008D4D29">
        <w:rPr>
          <w:sz w:val="24"/>
          <w:szCs w:val="24"/>
        </w:rPr>
        <w:t xml:space="preserve"> to </w:t>
      </w:r>
      <w:r w:rsidR="000C2458" w:rsidRPr="008D4D29">
        <w:rPr>
          <w:sz w:val="24"/>
          <w:szCs w:val="24"/>
        </w:rPr>
        <w:t>reflect</w:t>
      </w:r>
      <w:r w:rsidRPr="008D4D29">
        <w:rPr>
          <w:sz w:val="24"/>
          <w:szCs w:val="24"/>
        </w:rPr>
        <w:t xml:space="preserve"> the City’s comingled (mixed) recycling service, whereby all recyclables are collected in one truck, making recycling easier for residents.</w:t>
      </w:r>
    </w:p>
    <w:p w:rsidR="000C2458" w:rsidRDefault="000C2458" w:rsidP="0071228F">
      <w:pPr>
        <w:tabs>
          <w:tab w:val="left" w:pos="425"/>
        </w:tabs>
        <w:rPr>
          <w:sz w:val="24"/>
          <w:szCs w:val="24"/>
        </w:rPr>
      </w:pPr>
    </w:p>
    <w:p w:rsidR="00055FAB" w:rsidRDefault="00782993" w:rsidP="0071228F">
      <w:pPr>
        <w:tabs>
          <w:tab w:val="left" w:pos="425"/>
        </w:tabs>
        <w:rPr>
          <w:sz w:val="24"/>
          <w:szCs w:val="24"/>
        </w:rPr>
      </w:pPr>
      <w:r w:rsidRPr="008D4D29">
        <w:rPr>
          <w:sz w:val="24"/>
          <w:szCs w:val="24"/>
        </w:rPr>
        <w:t>This project is funded through the NSW Government Waste and Sustainability Improvement Payments.</w:t>
      </w:r>
    </w:p>
    <w:p w:rsidR="00015184" w:rsidRDefault="00015184" w:rsidP="0071228F">
      <w:pPr>
        <w:tabs>
          <w:tab w:val="left" w:pos="425"/>
        </w:tabs>
        <w:rPr>
          <w:sz w:val="24"/>
          <w:szCs w:val="24"/>
        </w:rPr>
      </w:pPr>
    </w:p>
    <w:p w:rsidR="00015184" w:rsidRPr="008D4D29" w:rsidRDefault="00015184" w:rsidP="0071228F">
      <w:pPr>
        <w:tabs>
          <w:tab w:val="left" w:pos="425"/>
        </w:tabs>
        <w:rPr>
          <w:sz w:val="24"/>
          <w:szCs w:val="24"/>
        </w:rPr>
      </w:pPr>
    </w:p>
    <w:p w:rsidR="00782993" w:rsidRDefault="00782993" w:rsidP="0071228F">
      <w:pPr>
        <w:pStyle w:val="Heading3"/>
        <w:tabs>
          <w:tab w:val="left" w:pos="425"/>
        </w:tabs>
      </w:pPr>
      <w:r w:rsidRPr="008D4D29">
        <w:t>Waste and recycling</w:t>
      </w:r>
    </w:p>
    <w:p w:rsidR="00496DE6" w:rsidRPr="008D4D29" w:rsidRDefault="00496DE6" w:rsidP="0071228F">
      <w:pPr>
        <w:tabs>
          <w:tab w:val="left" w:pos="425"/>
        </w:tabs>
        <w:rPr>
          <w:sz w:val="24"/>
          <w:szCs w:val="24"/>
        </w:rPr>
      </w:pPr>
    </w:p>
    <w:tbl>
      <w:tblPr>
        <w:tblW w:w="55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055"/>
        <w:gridCol w:w="815"/>
        <w:gridCol w:w="815"/>
        <w:gridCol w:w="815"/>
        <w:gridCol w:w="815"/>
        <w:gridCol w:w="859"/>
        <w:gridCol w:w="815"/>
        <w:gridCol w:w="815"/>
        <w:gridCol w:w="815"/>
        <w:gridCol w:w="815"/>
        <w:gridCol w:w="747"/>
      </w:tblGrid>
      <w:tr w:rsidR="00055FAB" w:rsidRPr="006E7175" w:rsidTr="0087035D">
        <w:tblPrEx>
          <w:tblCellMar>
            <w:top w:w="0" w:type="dxa"/>
            <w:bottom w:w="0" w:type="dxa"/>
          </w:tblCellMar>
        </w:tblPrEx>
        <w:trPr>
          <w:trHeight w:val="302"/>
        </w:trPr>
        <w:tc>
          <w:tcPr>
            <w:tcW w:w="1009" w:type="pct"/>
            <w:shd w:val="clear" w:color="auto" w:fill="auto"/>
          </w:tcPr>
          <w:p w:rsidR="00782993" w:rsidRPr="006E7175" w:rsidRDefault="00782993" w:rsidP="0071228F">
            <w:pPr>
              <w:tabs>
                <w:tab w:val="left" w:pos="425"/>
              </w:tabs>
              <w:rPr>
                <w:b/>
                <w:sz w:val="24"/>
                <w:szCs w:val="24"/>
              </w:rPr>
            </w:pPr>
            <w:r w:rsidRPr="006E7175">
              <w:rPr>
                <w:b/>
                <w:sz w:val="24"/>
                <w:szCs w:val="24"/>
              </w:rPr>
              <w:t>Indicator</w:t>
            </w:r>
          </w:p>
        </w:tc>
        <w:tc>
          <w:tcPr>
            <w:tcW w:w="400"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2003</w:t>
            </w:r>
            <w:r w:rsidR="00220374" w:rsidRPr="006E7175">
              <w:rPr>
                <w:b/>
                <w:sz w:val="24"/>
                <w:szCs w:val="24"/>
              </w:rPr>
              <w:t>-</w:t>
            </w:r>
            <w:r w:rsidRPr="006E7175">
              <w:rPr>
                <w:b/>
                <w:sz w:val="24"/>
                <w:szCs w:val="24"/>
              </w:rPr>
              <w:t>04</w:t>
            </w:r>
          </w:p>
        </w:tc>
        <w:tc>
          <w:tcPr>
            <w:tcW w:w="400"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2004</w:t>
            </w:r>
            <w:r w:rsidR="00220374" w:rsidRPr="006E7175">
              <w:rPr>
                <w:b/>
                <w:sz w:val="24"/>
                <w:szCs w:val="24"/>
              </w:rPr>
              <w:t>-</w:t>
            </w:r>
            <w:r w:rsidRPr="006E7175">
              <w:rPr>
                <w:b/>
                <w:sz w:val="24"/>
                <w:szCs w:val="24"/>
              </w:rPr>
              <w:t>05</w:t>
            </w:r>
          </w:p>
        </w:tc>
        <w:tc>
          <w:tcPr>
            <w:tcW w:w="400"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2005</w:t>
            </w:r>
            <w:r w:rsidR="00220374" w:rsidRPr="006E7175">
              <w:rPr>
                <w:b/>
                <w:sz w:val="24"/>
                <w:szCs w:val="24"/>
              </w:rPr>
              <w:t>-</w:t>
            </w:r>
            <w:r w:rsidRPr="006E7175">
              <w:rPr>
                <w:b/>
                <w:sz w:val="24"/>
                <w:szCs w:val="24"/>
              </w:rPr>
              <w:t>06</w:t>
            </w:r>
          </w:p>
        </w:tc>
        <w:tc>
          <w:tcPr>
            <w:tcW w:w="400"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2006</w:t>
            </w:r>
            <w:r w:rsidR="00220374" w:rsidRPr="006E7175">
              <w:rPr>
                <w:b/>
                <w:sz w:val="24"/>
                <w:szCs w:val="24"/>
              </w:rPr>
              <w:t>-</w:t>
            </w:r>
            <w:r w:rsidRPr="006E7175">
              <w:rPr>
                <w:b/>
                <w:sz w:val="24"/>
                <w:szCs w:val="24"/>
              </w:rPr>
              <w:t>07</w:t>
            </w:r>
          </w:p>
        </w:tc>
        <w:tc>
          <w:tcPr>
            <w:tcW w:w="422"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2007</w:t>
            </w:r>
            <w:r w:rsidR="00220374" w:rsidRPr="006E7175">
              <w:rPr>
                <w:b/>
                <w:sz w:val="24"/>
                <w:szCs w:val="24"/>
              </w:rPr>
              <w:t>-</w:t>
            </w:r>
            <w:r w:rsidRPr="006E7175">
              <w:rPr>
                <w:b/>
                <w:sz w:val="24"/>
                <w:szCs w:val="24"/>
              </w:rPr>
              <w:t>08</w:t>
            </w:r>
          </w:p>
        </w:tc>
        <w:tc>
          <w:tcPr>
            <w:tcW w:w="400"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2008</w:t>
            </w:r>
            <w:r w:rsidR="00220374" w:rsidRPr="006E7175">
              <w:rPr>
                <w:b/>
                <w:sz w:val="24"/>
                <w:szCs w:val="24"/>
              </w:rPr>
              <w:t>-</w:t>
            </w:r>
            <w:r w:rsidRPr="006E7175">
              <w:rPr>
                <w:b/>
                <w:sz w:val="24"/>
                <w:szCs w:val="24"/>
              </w:rPr>
              <w:t>09</w:t>
            </w:r>
          </w:p>
        </w:tc>
        <w:tc>
          <w:tcPr>
            <w:tcW w:w="400"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2009</w:t>
            </w:r>
            <w:r w:rsidR="00220374" w:rsidRPr="006E7175">
              <w:rPr>
                <w:b/>
                <w:sz w:val="24"/>
                <w:szCs w:val="24"/>
              </w:rPr>
              <w:t>-</w:t>
            </w:r>
            <w:r w:rsidRPr="006E7175">
              <w:rPr>
                <w:b/>
                <w:sz w:val="24"/>
                <w:szCs w:val="24"/>
              </w:rPr>
              <w:t>10</w:t>
            </w:r>
          </w:p>
        </w:tc>
        <w:tc>
          <w:tcPr>
            <w:tcW w:w="400" w:type="pct"/>
            <w:shd w:val="clear" w:color="auto" w:fill="auto"/>
          </w:tcPr>
          <w:p w:rsidR="00782993" w:rsidRPr="006E7175" w:rsidRDefault="00220374" w:rsidP="0071228F">
            <w:pPr>
              <w:tabs>
                <w:tab w:val="left" w:pos="425"/>
              </w:tabs>
              <w:jc w:val="center"/>
              <w:rPr>
                <w:b/>
                <w:sz w:val="24"/>
                <w:szCs w:val="24"/>
              </w:rPr>
            </w:pPr>
            <w:r w:rsidRPr="006E7175">
              <w:rPr>
                <w:b/>
                <w:sz w:val="24"/>
                <w:szCs w:val="24"/>
              </w:rPr>
              <w:t>2</w:t>
            </w:r>
            <w:r w:rsidR="00782993" w:rsidRPr="006E7175">
              <w:rPr>
                <w:b/>
                <w:sz w:val="24"/>
                <w:szCs w:val="24"/>
              </w:rPr>
              <w:t>010</w:t>
            </w:r>
            <w:r w:rsidRPr="006E7175">
              <w:rPr>
                <w:b/>
                <w:sz w:val="24"/>
                <w:szCs w:val="24"/>
              </w:rPr>
              <w:t>-</w:t>
            </w:r>
            <w:r w:rsidR="00782993" w:rsidRPr="006E7175">
              <w:rPr>
                <w:b/>
                <w:sz w:val="24"/>
                <w:szCs w:val="24"/>
              </w:rPr>
              <w:t>11</w:t>
            </w:r>
          </w:p>
        </w:tc>
        <w:tc>
          <w:tcPr>
            <w:tcW w:w="400"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2011</w:t>
            </w:r>
            <w:r w:rsidR="00220374" w:rsidRPr="006E7175">
              <w:rPr>
                <w:b/>
                <w:sz w:val="24"/>
                <w:szCs w:val="24"/>
              </w:rPr>
              <w:t>-</w:t>
            </w:r>
            <w:r w:rsidRPr="006E7175">
              <w:rPr>
                <w:b/>
                <w:sz w:val="24"/>
                <w:szCs w:val="24"/>
              </w:rPr>
              <w:t>12</w:t>
            </w:r>
          </w:p>
        </w:tc>
        <w:tc>
          <w:tcPr>
            <w:tcW w:w="367" w:type="pct"/>
            <w:shd w:val="clear" w:color="auto" w:fill="auto"/>
          </w:tcPr>
          <w:p w:rsidR="00782993" w:rsidRPr="006E7175" w:rsidRDefault="00782993" w:rsidP="0071228F">
            <w:pPr>
              <w:tabs>
                <w:tab w:val="left" w:pos="425"/>
              </w:tabs>
              <w:jc w:val="center"/>
              <w:rPr>
                <w:b/>
                <w:sz w:val="24"/>
                <w:szCs w:val="24"/>
              </w:rPr>
            </w:pPr>
            <w:r w:rsidRPr="006E7175">
              <w:rPr>
                <w:b/>
                <w:sz w:val="24"/>
                <w:szCs w:val="24"/>
              </w:rPr>
              <w:t>Trend</w:t>
            </w:r>
          </w:p>
        </w:tc>
      </w:tr>
      <w:tr w:rsidR="00046B03" w:rsidRPr="008D4D29" w:rsidTr="0087035D">
        <w:tblPrEx>
          <w:tblCellMar>
            <w:top w:w="0" w:type="dxa"/>
            <w:bottom w:w="0" w:type="dxa"/>
          </w:tblCellMar>
        </w:tblPrEx>
        <w:trPr>
          <w:trHeight w:val="341"/>
        </w:trPr>
        <w:tc>
          <w:tcPr>
            <w:tcW w:w="5000" w:type="pct"/>
            <w:gridSpan w:val="11"/>
            <w:shd w:val="clear" w:color="auto" w:fill="auto"/>
          </w:tcPr>
          <w:p w:rsidR="00046B03" w:rsidRDefault="00046B03" w:rsidP="0071228F">
            <w:pPr>
              <w:tabs>
                <w:tab w:val="left" w:pos="425"/>
              </w:tabs>
              <w:rPr>
                <w:sz w:val="24"/>
                <w:szCs w:val="24"/>
              </w:rPr>
            </w:pPr>
            <w:r w:rsidRPr="008D4D29">
              <w:rPr>
                <w:sz w:val="24"/>
                <w:szCs w:val="24"/>
              </w:rPr>
              <w:t>Household waste</w:t>
            </w:r>
            <w:r w:rsidRPr="008D4D29">
              <w:rPr>
                <w:sz w:val="24"/>
                <w:szCs w:val="24"/>
                <w:vertAlign w:val="superscript"/>
              </w:rPr>
              <w:t>13</w:t>
            </w:r>
          </w:p>
        </w:tc>
      </w:tr>
      <w:tr w:rsidR="00055FAB" w:rsidRPr="008D4D29" w:rsidTr="0087035D">
        <w:tblPrEx>
          <w:tblCellMar>
            <w:top w:w="0" w:type="dxa"/>
            <w:bottom w:w="0" w:type="dxa"/>
          </w:tblCellMar>
        </w:tblPrEx>
        <w:trPr>
          <w:trHeight w:val="393"/>
        </w:trPr>
        <w:tc>
          <w:tcPr>
            <w:tcW w:w="1009" w:type="pct"/>
            <w:shd w:val="clear" w:color="auto" w:fill="auto"/>
          </w:tcPr>
          <w:p w:rsidR="00782993" w:rsidRPr="008D4D29" w:rsidRDefault="00782993" w:rsidP="0071228F">
            <w:pPr>
              <w:tabs>
                <w:tab w:val="left" w:pos="425"/>
              </w:tabs>
              <w:rPr>
                <w:sz w:val="24"/>
                <w:szCs w:val="24"/>
              </w:rPr>
            </w:pPr>
            <w:r w:rsidRPr="008D4D29">
              <w:rPr>
                <w:sz w:val="24"/>
                <w:szCs w:val="24"/>
              </w:rPr>
              <w:t>Total (t)</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26,020</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36,553</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39,999</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38,752</w:t>
            </w:r>
          </w:p>
        </w:tc>
        <w:tc>
          <w:tcPr>
            <w:tcW w:w="422" w:type="pct"/>
            <w:shd w:val="clear" w:color="auto" w:fill="auto"/>
          </w:tcPr>
          <w:p w:rsidR="00782993" w:rsidRPr="008D4D29" w:rsidRDefault="00782993" w:rsidP="0071228F">
            <w:pPr>
              <w:tabs>
                <w:tab w:val="left" w:pos="425"/>
              </w:tabs>
              <w:jc w:val="center"/>
              <w:rPr>
                <w:sz w:val="24"/>
                <w:szCs w:val="24"/>
              </w:rPr>
            </w:pPr>
            <w:r w:rsidRPr="008D4D29">
              <w:rPr>
                <w:sz w:val="24"/>
                <w:szCs w:val="24"/>
              </w:rPr>
              <w:t>40,230</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41,890</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37,180</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30,358</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20,759</w:t>
            </w:r>
          </w:p>
        </w:tc>
        <w:tc>
          <w:tcPr>
            <w:tcW w:w="367" w:type="pct"/>
            <w:shd w:val="clear" w:color="auto" w:fill="auto"/>
          </w:tcPr>
          <w:p w:rsidR="00782993" w:rsidRPr="008D4D29" w:rsidRDefault="00220374" w:rsidP="0071228F">
            <w:pPr>
              <w:tabs>
                <w:tab w:val="left" w:pos="425"/>
              </w:tabs>
              <w:jc w:val="center"/>
              <w:rPr>
                <w:sz w:val="24"/>
                <w:szCs w:val="24"/>
              </w:rPr>
            </w:pPr>
            <w:r>
              <w:rPr>
                <w:sz w:val="24"/>
                <w:szCs w:val="24"/>
              </w:rPr>
              <w:t>Tick</w:t>
            </w:r>
          </w:p>
        </w:tc>
      </w:tr>
      <w:tr w:rsidR="00055FAB" w:rsidRPr="008D4D29" w:rsidTr="0087035D">
        <w:tblPrEx>
          <w:tblCellMar>
            <w:top w:w="0" w:type="dxa"/>
            <w:bottom w:w="0" w:type="dxa"/>
          </w:tblCellMar>
        </w:tblPrEx>
        <w:trPr>
          <w:trHeight w:val="336"/>
        </w:trPr>
        <w:tc>
          <w:tcPr>
            <w:tcW w:w="1009" w:type="pct"/>
            <w:shd w:val="clear" w:color="auto" w:fill="auto"/>
          </w:tcPr>
          <w:p w:rsidR="00782993" w:rsidRPr="008D4D29" w:rsidRDefault="00782993" w:rsidP="0071228F">
            <w:pPr>
              <w:tabs>
                <w:tab w:val="left" w:pos="425"/>
              </w:tabs>
              <w:rPr>
                <w:sz w:val="24"/>
                <w:szCs w:val="24"/>
              </w:rPr>
            </w:pPr>
            <w:r w:rsidRPr="008D4D29">
              <w:rPr>
                <w:sz w:val="24"/>
                <w:szCs w:val="24"/>
              </w:rPr>
              <w:t>Per person (kg)</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230</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238</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257</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234</w:t>
            </w:r>
          </w:p>
        </w:tc>
        <w:tc>
          <w:tcPr>
            <w:tcW w:w="422" w:type="pct"/>
            <w:shd w:val="clear" w:color="auto" w:fill="auto"/>
          </w:tcPr>
          <w:p w:rsidR="00782993" w:rsidRPr="008D4D29" w:rsidRDefault="00782993" w:rsidP="0071228F">
            <w:pPr>
              <w:tabs>
                <w:tab w:val="left" w:pos="425"/>
              </w:tabs>
              <w:jc w:val="center"/>
              <w:rPr>
                <w:sz w:val="24"/>
                <w:szCs w:val="24"/>
              </w:rPr>
            </w:pPr>
            <w:r w:rsidRPr="008D4D29">
              <w:rPr>
                <w:sz w:val="24"/>
                <w:szCs w:val="24"/>
              </w:rPr>
              <w:t>238</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237</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215</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168</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112</w:t>
            </w:r>
          </w:p>
        </w:tc>
        <w:tc>
          <w:tcPr>
            <w:tcW w:w="367" w:type="pct"/>
            <w:shd w:val="clear" w:color="auto" w:fill="auto"/>
          </w:tcPr>
          <w:p w:rsidR="00782993" w:rsidRPr="008D4D29" w:rsidRDefault="00220374" w:rsidP="0071228F">
            <w:pPr>
              <w:tabs>
                <w:tab w:val="left" w:pos="425"/>
              </w:tabs>
              <w:jc w:val="center"/>
              <w:rPr>
                <w:sz w:val="24"/>
                <w:szCs w:val="24"/>
              </w:rPr>
            </w:pPr>
            <w:r>
              <w:rPr>
                <w:sz w:val="24"/>
                <w:szCs w:val="24"/>
              </w:rPr>
              <w:t>Tick</w:t>
            </w:r>
          </w:p>
        </w:tc>
      </w:tr>
      <w:tr w:rsidR="0087035D" w:rsidRPr="008D4D29" w:rsidTr="0087035D">
        <w:tblPrEx>
          <w:tblCellMar>
            <w:top w:w="0" w:type="dxa"/>
            <w:bottom w:w="0" w:type="dxa"/>
          </w:tblCellMar>
        </w:tblPrEx>
        <w:trPr>
          <w:trHeight w:val="312"/>
        </w:trPr>
        <w:tc>
          <w:tcPr>
            <w:tcW w:w="5000" w:type="pct"/>
            <w:gridSpan w:val="11"/>
            <w:shd w:val="clear" w:color="auto" w:fill="auto"/>
          </w:tcPr>
          <w:p w:rsidR="0087035D" w:rsidRPr="008D4D29" w:rsidRDefault="0087035D" w:rsidP="0087035D">
            <w:pPr>
              <w:tabs>
                <w:tab w:val="left" w:pos="425"/>
              </w:tabs>
              <w:rPr>
                <w:sz w:val="24"/>
                <w:szCs w:val="24"/>
              </w:rPr>
            </w:pPr>
            <w:r w:rsidRPr="008D4D29">
              <w:rPr>
                <w:sz w:val="24"/>
                <w:szCs w:val="24"/>
              </w:rPr>
              <w:t>Household recycling</w:t>
            </w:r>
            <w:r w:rsidRPr="008D4D29">
              <w:rPr>
                <w:sz w:val="24"/>
                <w:szCs w:val="24"/>
                <w:vertAlign w:val="superscript"/>
              </w:rPr>
              <w:t>14</w:t>
            </w:r>
          </w:p>
        </w:tc>
      </w:tr>
      <w:tr w:rsidR="00055FAB" w:rsidRPr="008D4D29" w:rsidTr="0087035D">
        <w:tblPrEx>
          <w:tblCellMar>
            <w:top w:w="0" w:type="dxa"/>
            <w:bottom w:w="0" w:type="dxa"/>
          </w:tblCellMar>
        </w:tblPrEx>
        <w:trPr>
          <w:trHeight w:val="336"/>
        </w:trPr>
        <w:tc>
          <w:tcPr>
            <w:tcW w:w="1009" w:type="pct"/>
            <w:shd w:val="clear" w:color="auto" w:fill="auto"/>
          </w:tcPr>
          <w:p w:rsidR="00782993" w:rsidRPr="008D4D29" w:rsidRDefault="00782993" w:rsidP="0071228F">
            <w:pPr>
              <w:tabs>
                <w:tab w:val="left" w:pos="425"/>
              </w:tabs>
              <w:rPr>
                <w:sz w:val="24"/>
                <w:szCs w:val="24"/>
              </w:rPr>
            </w:pPr>
            <w:r w:rsidRPr="008D4D29">
              <w:rPr>
                <w:sz w:val="24"/>
                <w:szCs w:val="24"/>
              </w:rPr>
              <w:t>Total (t)</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9,169</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12,186</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13,227</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16,122</w:t>
            </w:r>
          </w:p>
        </w:tc>
        <w:tc>
          <w:tcPr>
            <w:tcW w:w="422" w:type="pct"/>
            <w:shd w:val="clear" w:color="auto" w:fill="auto"/>
          </w:tcPr>
          <w:p w:rsidR="00782993" w:rsidRPr="008D4D29" w:rsidRDefault="00782993" w:rsidP="0071228F">
            <w:pPr>
              <w:tabs>
                <w:tab w:val="left" w:pos="425"/>
              </w:tabs>
              <w:jc w:val="center"/>
              <w:rPr>
                <w:sz w:val="24"/>
                <w:szCs w:val="24"/>
              </w:rPr>
            </w:pPr>
            <w:r w:rsidRPr="008D4D29">
              <w:rPr>
                <w:sz w:val="24"/>
                <w:szCs w:val="24"/>
              </w:rPr>
              <w:t>16,654</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19,556</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21,031</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29,231</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39,664</w:t>
            </w:r>
          </w:p>
        </w:tc>
        <w:tc>
          <w:tcPr>
            <w:tcW w:w="367" w:type="pct"/>
            <w:shd w:val="clear" w:color="auto" w:fill="auto"/>
          </w:tcPr>
          <w:p w:rsidR="00782993" w:rsidRPr="008D4D29" w:rsidRDefault="00220374" w:rsidP="0071228F">
            <w:pPr>
              <w:tabs>
                <w:tab w:val="left" w:pos="425"/>
              </w:tabs>
              <w:jc w:val="center"/>
              <w:rPr>
                <w:sz w:val="24"/>
                <w:szCs w:val="24"/>
              </w:rPr>
            </w:pPr>
            <w:r>
              <w:rPr>
                <w:sz w:val="24"/>
                <w:szCs w:val="24"/>
              </w:rPr>
              <w:t>Tick</w:t>
            </w:r>
          </w:p>
        </w:tc>
      </w:tr>
      <w:tr w:rsidR="00055FAB" w:rsidRPr="008D4D29" w:rsidTr="0087035D">
        <w:tblPrEx>
          <w:tblCellMar>
            <w:top w:w="0" w:type="dxa"/>
            <w:bottom w:w="0" w:type="dxa"/>
          </w:tblCellMar>
        </w:tblPrEx>
        <w:trPr>
          <w:trHeight w:val="355"/>
        </w:trPr>
        <w:tc>
          <w:tcPr>
            <w:tcW w:w="1009" w:type="pct"/>
            <w:shd w:val="clear" w:color="auto" w:fill="auto"/>
          </w:tcPr>
          <w:p w:rsidR="00782993" w:rsidRPr="008D4D29" w:rsidRDefault="00782993" w:rsidP="0071228F">
            <w:pPr>
              <w:tabs>
                <w:tab w:val="left" w:pos="425"/>
              </w:tabs>
              <w:rPr>
                <w:sz w:val="24"/>
                <w:szCs w:val="24"/>
              </w:rPr>
            </w:pPr>
            <w:r w:rsidRPr="008D4D29">
              <w:rPr>
                <w:sz w:val="24"/>
                <w:szCs w:val="24"/>
              </w:rPr>
              <w:t>Per person (kg)</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84</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79</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85</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97</w:t>
            </w:r>
          </w:p>
        </w:tc>
        <w:tc>
          <w:tcPr>
            <w:tcW w:w="422" w:type="pct"/>
            <w:shd w:val="clear" w:color="auto" w:fill="auto"/>
          </w:tcPr>
          <w:p w:rsidR="00782993" w:rsidRPr="008D4D29" w:rsidRDefault="00782993" w:rsidP="0071228F">
            <w:pPr>
              <w:tabs>
                <w:tab w:val="left" w:pos="425"/>
              </w:tabs>
              <w:jc w:val="center"/>
              <w:rPr>
                <w:sz w:val="24"/>
                <w:szCs w:val="24"/>
              </w:rPr>
            </w:pPr>
            <w:r w:rsidRPr="008D4D29">
              <w:rPr>
                <w:sz w:val="24"/>
                <w:szCs w:val="24"/>
              </w:rPr>
              <w:t>99</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110</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116</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161</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214</w:t>
            </w:r>
          </w:p>
        </w:tc>
        <w:tc>
          <w:tcPr>
            <w:tcW w:w="367" w:type="pct"/>
            <w:shd w:val="clear" w:color="auto" w:fill="auto"/>
          </w:tcPr>
          <w:p w:rsidR="00782993" w:rsidRPr="008D4D29" w:rsidRDefault="00220374" w:rsidP="0071228F">
            <w:pPr>
              <w:tabs>
                <w:tab w:val="left" w:pos="425"/>
              </w:tabs>
              <w:jc w:val="center"/>
              <w:rPr>
                <w:sz w:val="24"/>
                <w:szCs w:val="24"/>
              </w:rPr>
            </w:pPr>
            <w:r>
              <w:rPr>
                <w:sz w:val="24"/>
                <w:szCs w:val="24"/>
              </w:rPr>
              <w:t>Tick</w:t>
            </w:r>
          </w:p>
        </w:tc>
      </w:tr>
      <w:tr w:rsidR="00055FAB" w:rsidRPr="008D4D29" w:rsidTr="0087035D">
        <w:tblPrEx>
          <w:tblCellMar>
            <w:top w:w="0" w:type="dxa"/>
            <w:bottom w:w="0" w:type="dxa"/>
          </w:tblCellMar>
        </w:tblPrEx>
        <w:trPr>
          <w:trHeight w:val="336"/>
        </w:trPr>
        <w:tc>
          <w:tcPr>
            <w:tcW w:w="1009" w:type="pct"/>
            <w:shd w:val="clear" w:color="auto" w:fill="auto"/>
          </w:tcPr>
          <w:p w:rsidR="00782993" w:rsidRPr="008D4D29" w:rsidRDefault="000C2458" w:rsidP="0071228F">
            <w:pPr>
              <w:tabs>
                <w:tab w:val="left" w:pos="425"/>
              </w:tabs>
              <w:rPr>
                <w:sz w:val="24"/>
                <w:szCs w:val="24"/>
              </w:rPr>
            </w:pPr>
            <w:r>
              <w:rPr>
                <w:sz w:val="24"/>
                <w:szCs w:val="24"/>
              </w:rPr>
              <w:t>Landfi</w:t>
            </w:r>
            <w:r w:rsidRPr="008D4D29">
              <w:rPr>
                <w:sz w:val="24"/>
                <w:szCs w:val="24"/>
              </w:rPr>
              <w:t>ll</w:t>
            </w:r>
            <w:r w:rsidR="00782993" w:rsidRPr="008D4D29">
              <w:rPr>
                <w:sz w:val="24"/>
                <w:szCs w:val="24"/>
              </w:rPr>
              <w:t xml:space="preserve"> diversion (per cent)</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26%</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25%</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25%</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29%</w:t>
            </w:r>
          </w:p>
        </w:tc>
        <w:tc>
          <w:tcPr>
            <w:tcW w:w="422" w:type="pct"/>
            <w:shd w:val="clear" w:color="auto" w:fill="auto"/>
          </w:tcPr>
          <w:p w:rsidR="00782993" w:rsidRPr="008D4D29" w:rsidRDefault="00782993" w:rsidP="0071228F">
            <w:pPr>
              <w:tabs>
                <w:tab w:val="left" w:pos="425"/>
              </w:tabs>
              <w:jc w:val="center"/>
              <w:rPr>
                <w:sz w:val="24"/>
                <w:szCs w:val="24"/>
              </w:rPr>
            </w:pPr>
            <w:r w:rsidRPr="008D4D29">
              <w:rPr>
                <w:sz w:val="24"/>
                <w:szCs w:val="24"/>
              </w:rPr>
              <w:t>29.3%</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32%</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36%</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49%</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66%</w:t>
            </w:r>
          </w:p>
        </w:tc>
        <w:tc>
          <w:tcPr>
            <w:tcW w:w="367" w:type="pct"/>
            <w:shd w:val="clear" w:color="auto" w:fill="auto"/>
          </w:tcPr>
          <w:p w:rsidR="00782993" w:rsidRPr="008D4D29" w:rsidRDefault="00220374" w:rsidP="0071228F">
            <w:pPr>
              <w:tabs>
                <w:tab w:val="left" w:pos="425"/>
              </w:tabs>
              <w:jc w:val="center"/>
              <w:rPr>
                <w:sz w:val="24"/>
                <w:szCs w:val="24"/>
              </w:rPr>
            </w:pPr>
            <w:r>
              <w:rPr>
                <w:sz w:val="24"/>
                <w:szCs w:val="24"/>
              </w:rPr>
              <w:t>Tick</w:t>
            </w:r>
          </w:p>
        </w:tc>
      </w:tr>
      <w:tr w:rsidR="00055FAB" w:rsidRPr="008D4D29" w:rsidTr="0087035D">
        <w:tblPrEx>
          <w:tblCellMar>
            <w:top w:w="0" w:type="dxa"/>
            <w:bottom w:w="0" w:type="dxa"/>
          </w:tblCellMar>
        </w:tblPrEx>
        <w:trPr>
          <w:trHeight w:val="355"/>
        </w:trPr>
        <w:tc>
          <w:tcPr>
            <w:tcW w:w="1009" w:type="pct"/>
            <w:shd w:val="clear" w:color="auto" w:fill="auto"/>
          </w:tcPr>
          <w:p w:rsidR="00782993" w:rsidRPr="008D4D29" w:rsidRDefault="00782993" w:rsidP="0071228F">
            <w:pPr>
              <w:tabs>
                <w:tab w:val="left" w:pos="425"/>
              </w:tabs>
              <w:rPr>
                <w:sz w:val="24"/>
                <w:szCs w:val="24"/>
              </w:rPr>
            </w:pPr>
            <w:r w:rsidRPr="008D4D29">
              <w:rPr>
                <w:sz w:val="24"/>
                <w:szCs w:val="24"/>
              </w:rPr>
              <w:t>Public place waste collection</w:t>
            </w:r>
            <w:r w:rsidRPr="008D4D29">
              <w:rPr>
                <w:sz w:val="24"/>
                <w:szCs w:val="24"/>
                <w:vertAlign w:val="superscript"/>
              </w:rPr>
              <w:t>15</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7,565</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6,901</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7,410</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7,750</w:t>
            </w:r>
          </w:p>
        </w:tc>
        <w:tc>
          <w:tcPr>
            <w:tcW w:w="422" w:type="pct"/>
            <w:shd w:val="clear" w:color="auto" w:fill="auto"/>
          </w:tcPr>
          <w:p w:rsidR="00782993" w:rsidRPr="008D4D29" w:rsidRDefault="00782993" w:rsidP="0071228F">
            <w:pPr>
              <w:tabs>
                <w:tab w:val="left" w:pos="425"/>
              </w:tabs>
              <w:jc w:val="center"/>
              <w:rPr>
                <w:sz w:val="24"/>
                <w:szCs w:val="24"/>
              </w:rPr>
            </w:pPr>
            <w:r w:rsidRPr="008D4D29">
              <w:rPr>
                <w:sz w:val="24"/>
                <w:szCs w:val="24"/>
              </w:rPr>
              <w:t>7,205</w:t>
            </w:r>
            <w:r w:rsidRPr="008D4D29">
              <w:rPr>
                <w:sz w:val="24"/>
                <w:szCs w:val="24"/>
                <w:vertAlign w:val="superscript"/>
              </w:rPr>
              <w:t>16</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7,451</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8,044</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9,560</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9,752</w:t>
            </w:r>
          </w:p>
        </w:tc>
        <w:tc>
          <w:tcPr>
            <w:tcW w:w="367" w:type="pct"/>
            <w:shd w:val="clear" w:color="auto" w:fill="auto"/>
          </w:tcPr>
          <w:p w:rsidR="00782993" w:rsidRPr="008D4D29" w:rsidRDefault="00220374" w:rsidP="0071228F">
            <w:pPr>
              <w:tabs>
                <w:tab w:val="left" w:pos="425"/>
              </w:tabs>
              <w:jc w:val="center"/>
              <w:rPr>
                <w:sz w:val="24"/>
                <w:szCs w:val="24"/>
              </w:rPr>
            </w:pPr>
            <w:r>
              <w:rPr>
                <w:sz w:val="24"/>
                <w:szCs w:val="24"/>
              </w:rPr>
              <w:t>Tick</w:t>
            </w:r>
          </w:p>
        </w:tc>
      </w:tr>
      <w:tr w:rsidR="00055FAB" w:rsidRPr="008D4D29" w:rsidTr="0087035D">
        <w:tblPrEx>
          <w:tblCellMar>
            <w:top w:w="0" w:type="dxa"/>
            <w:bottom w:w="0" w:type="dxa"/>
          </w:tblCellMar>
        </w:tblPrEx>
        <w:trPr>
          <w:trHeight w:val="288"/>
        </w:trPr>
        <w:tc>
          <w:tcPr>
            <w:tcW w:w="1009" w:type="pct"/>
            <w:shd w:val="clear" w:color="auto" w:fill="auto"/>
          </w:tcPr>
          <w:p w:rsidR="00782993" w:rsidRPr="008D4D29" w:rsidRDefault="00782993" w:rsidP="0071228F">
            <w:pPr>
              <w:tabs>
                <w:tab w:val="left" w:pos="425"/>
              </w:tabs>
              <w:rPr>
                <w:sz w:val="24"/>
                <w:szCs w:val="24"/>
              </w:rPr>
            </w:pPr>
            <w:r w:rsidRPr="008D4D29">
              <w:rPr>
                <w:sz w:val="24"/>
                <w:szCs w:val="24"/>
              </w:rPr>
              <w:t xml:space="preserve">Clean-up </w:t>
            </w:r>
            <w:r w:rsidRPr="008D4D29">
              <w:rPr>
                <w:sz w:val="24"/>
                <w:szCs w:val="24"/>
              </w:rPr>
              <w:lastRenderedPageBreak/>
              <w:t>notices</w:t>
            </w:r>
            <w:r w:rsidRPr="008D4D29">
              <w:rPr>
                <w:sz w:val="24"/>
                <w:szCs w:val="24"/>
                <w:vertAlign w:val="superscript"/>
              </w:rPr>
              <w:t>17</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lastRenderedPageBreak/>
              <w:t>15</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67</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54</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15</w:t>
            </w:r>
          </w:p>
        </w:tc>
        <w:tc>
          <w:tcPr>
            <w:tcW w:w="422" w:type="pct"/>
            <w:shd w:val="clear" w:color="auto" w:fill="auto"/>
          </w:tcPr>
          <w:p w:rsidR="00782993" w:rsidRPr="008D4D29" w:rsidRDefault="00782993" w:rsidP="0071228F">
            <w:pPr>
              <w:tabs>
                <w:tab w:val="left" w:pos="425"/>
              </w:tabs>
              <w:jc w:val="center"/>
              <w:rPr>
                <w:sz w:val="24"/>
                <w:szCs w:val="24"/>
              </w:rPr>
            </w:pPr>
            <w:r w:rsidRPr="008D4D29">
              <w:rPr>
                <w:sz w:val="24"/>
                <w:szCs w:val="24"/>
              </w:rPr>
              <w:t>3</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0</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4</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0</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0</w:t>
            </w:r>
          </w:p>
        </w:tc>
        <w:tc>
          <w:tcPr>
            <w:tcW w:w="367" w:type="pct"/>
            <w:shd w:val="clear" w:color="auto" w:fill="auto"/>
          </w:tcPr>
          <w:p w:rsidR="00782993" w:rsidRPr="008D4D29" w:rsidRDefault="00220374" w:rsidP="0071228F">
            <w:pPr>
              <w:tabs>
                <w:tab w:val="left" w:pos="425"/>
              </w:tabs>
              <w:jc w:val="center"/>
              <w:rPr>
                <w:sz w:val="24"/>
                <w:szCs w:val="24"/>
              </w:rPr>
            </w:pPr>
            <w:r>
              <w:rPr>
                <w:sz w:val="24"/>
                <w:szCs w:val="24"/>
              </w:rPr>
              <w:t>-</w:t>
            </w:r>
          </w:p>
        </w:tc>
      </w:tr>
      <w:tr w:rsidR="00055FAB" w:rsidRPr="008D4D29" w:rsidTr="0087035D">
        <w:tblPrEx>
          <w:tblCellMar>
            <w:top w:w="0" w:type="dxa"/>
            <w:bottom w:w="0" w:type="dxa"/>
          </w:tblCellMar>
        </w:tblPrEx>
        <w:trPr>
          <w:trHeight w:val="307"/>
        </w:trPr>
        <w:tc>
          <w:tcPr>
            <w:tcW w:w="1009" w:type="pct"/>
            <w:shd w:val="clear" w:color="auto" w:fill="auto"/>
          </w:tcPr>
          <w:p w:rsidR="00782993" w:rsidRPr="008D4D29" w:rsidRDefault="00782993" w:rsidP="0071228F">
            <w:pPr>
              <w:tabs>
                <w:tab w:val="left" w:pos="425"/>
              </w:tabs>
              <w:rPr>
                <w:sz w:val="24"/>
                <w:szCs w:val="24"/>
              </w:rPr>
            </w:pPr>
            <w:r w:rsidRPr="008D4D29">
              <w:rPr>
                <w:sz w:val="24"/>
                <w:szCs w:val="24"/>
              </w:rPr>
              <w:lastRenderedPageBreak/>
              <w:t>Litter infringements</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80</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122</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671</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1,412</w:t>
            </w:r>
          </w:p>
        </w:tc>
        <w:tc>
          <w:tcPr>
            <w:tcW w:w="422" w:type="pct"/>
            <w:shd w:val="clear" w:color="auto" w:fill="auto"/>
          </w:tcPr>
          <w:p w:rsidR="00782993" w:rsidRPr="008D4D29" w:rsidRDefault="00782993" w:rsidP="0071228F">
            <w:pPr>
              <w:tabs>
                <w:tab w:val="left" w:pos="425"/>
              </w:tabs>
              <w:jc w:val="center"/>
              <w:rPr>
                <w:sz w:val="24"/>
                <w:szCs w:val="24"/>
              </w:rPr>
            </w:pPr>
            <w:r w:rsidRPr="008D4D29">
              <w:rPr>
                <w:sz w:val="24"/>
                <w:szCs w:val="24"/>
              </w:rPr>
              <w:t>1,340</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1,406</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531</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1,176</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1,672</w:t>
            </w:r>
          </w:p>
        </w:tc>
        <w:tc>
          <w:tcPr>
            <w:tcW w:w="367" w:type="pct"/>
            <w:shd w:val="clear" w:color="auto" w:fill="auto"/>
          </w:tcPr>
          <w:p w:rsidR="00782993" w:rsidRPr="008D4D29" w:rsidRDefault="00220374" w:rsidP="0071228F">
            <w:pPr>
              <w:tabs>
                <w:tab w:val="left" w:pos="425"/>
              </w:tabs>
              <w:jc w:val="center"/>
              <w:rPr>
                <w:sz w:val="24"/>
                <w:szCs w:val="24"/>
              </w:rPr>
            </w:pPr>
            <w:r>
              <w:rPr>
                <w:sz w:val="24"/>
                <w:szCs w:val="24"/>
              </w:rPr>
              <w:t>-</w:t>
            </w:r>
          </w:p>
        </w:tc>
      </w:tr>
      <w:tr w:rsidR="00055FAB" w:rsidRPr="008D4D29" w:rsidTr="0087035D">
        <w:tblPrEx>
          <w:tblCellMar>
            <w:top w:w="0" w:type="dxa"/>
            <w:bottom w:w="0" w:type="dxa"/>
          </w:tblCellMar>
        </w:tblPrEx>
        <w:trPr>
          <w:trHeight w:val="817"/>
        </w:trPr>
        <w:tc>
          <w:tcPr>
            <w:tcW w:w="1009" w:type="pct"/>
            <w:shd w:val="clear" w:color="auto" w:fill="auto"/>
          </w:tcPr>
          <w:p w:rsidR="00782993" w:rsidRPr="008D4D29" w:rsidRDefault="00782993" w:rsidP="0071228F">
            <w:pPr>
              <w:tabs>
                <w:tab w:val="left" w:pos="425"/>
              </w:tabs>
              <w:rPr>
                <w:sz w:val="24"/>
                <w:szCs w:val="24"/>
              </w:rPr>
            </w:pPr>
            <w:r w:rsidRPr="008D4D29">
              <w:rPr>
                <w:sz w:val="24"/>
                <w:szCs w:val="24"/>
              </w:rPr>
              <w:t>Council A4 paper use (sheets/employee)</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6,370</w:t>
            </w:r>
          </w:p>
        </w:tc>
        <w:tc>
          <w:tcPr>
            <w:tcW w:w="400" w:type="pct"/>
            <w:shd w:val="clear" w:color="auto" w:fill="auto"/>
          </w:tcPr>
          <w:p w:rsidR="00782993" w:rsidRPr="008D4D29" w:rsidRDefault="00220374" w:rsidP="0071228F">
            <w:pPr>
              <w:tabs>
                <w:tab w:val="left" w:pos="425"/>
              </w:tabs>
              <w:jc w:val="center"/>
              <w:rPr>
                <w:sz w:val="24"/>
                <w:szCs w:val="24"/>
              </w:rPr>
            </w:pPr>
            <w:r>
              <w:rPr>
                <w:sz w:val="24"/>
                <w:szCs w:val="24"/>
              </w:rPr>
              <w:t>8,597</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8,595</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7,908</w:t>
            </w:r>
          </w:p>
        </w:tc>
        <w:tc>
          <w:tcPr>
            <w:tcW w:w="422" w:type="pct"/>
            <w:shd w:val="clear" w:color="auto" w:fill="auto"/>
          </w:tcPr>
          <w:p w:rsidR="00782993" w:rsidRPr="008D4D29" w:rsidRDefault="00782993" w:rsidP="0071228F">
            <w:pPr>
              <w:tabs>
                <w:tab w:val="left" w:pos="425"/>
              </w:tabs>
              <w:jc w:val="center"/>
              <w:rPr>
                <w:sz w:val="24"/>
                <w:szCs w:val="24"/>
              </w:rPr>
            </w:pPr>
            <w:r w:rsidRPr="008D4D29">
              <w:rPr>
                <w:sz w:val="24"/>
                <w:szCs w:val="24"/>
              </w:rPr>
              <w:t>6,059</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5,152</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5,662</w:t>
            </w:r>
          </w:p>
        </w:tc>
        <w:tc>
          <w:tcPr>
            <w:tcW w:w="400" w:type="pct"/>
            <w:shd w:val="clear" w:color="auto" w:fill="auto"/>
          </w:tcPr>
          <w:p w:rsidR="00782993" w:rsidRPr="008D4D29" w:rsidRDefault="00782993" w:rsidP="0071228F">
            <w:pPr>
              <w:tabs>
                <w:tab w:val="left" w:pos="425"/>
              </w:tabs>
              <w:jc w:val="center"/>
              <w:rPr>
                <w:sz w:val="24"/>
                <w:szCs w:val="24"/>
              </w:rPr>
            </w:pPr>
            <w:r w:rsidRPr="008D4D29">
              <w:rPr>
                <w:sz w:val="24"/>
                <w:szCs w:val="24"/>
              </w:rPr>
              <w:t>5,424</w:t>
            </w:r>
          </w:p>
        </w:tc>
        <w:tc>
          <w:tcPr>
            <w:tcW w:w="400" w:type="pct"/>
            <w:shd w:val="clear" w:color="auto" w:fill="auto"/>
          </w:tcPr>
          <w:p w:rsidR="00782993" w:rsidRPr="008D4D29" w:rsidRDefault="00046B03" w:rsidP="0071228F">
            <w:pPr>
              <w:tabs>
                <w:tab w:val="left" w:pos="425"/>
              </w:tabs>
              <w:jc w:val="center"/>
              <w:rPr>
                <w:sz w:val="24"/>
                <w:szCs w:val="24"/>
              </w:rPr>
            </w:pPr>
            <w:r>
              <w:rPr>
                <w:sz w:val="24"/>
                <w:szCs w:val="24"/>
              </w:rPr>
              <w:t>5,446</w:t>
            </w:r>
          </w:p>
        </w:tc>
        <w:tc>
          <w:tcPr>
            <w:tcW w:w="367" w:type="pct"/>
            <w:shd w:val="clear" w:color="auto" w:fill="auto"/>
          </w:tcPr>
          <w:p w:rsidR="00782993" w:rsidRPr="008D4D29" w:rsidRDefault="00220374" w:rsidP="0071228F">
            <w:pPr>
              <w:tabs>
                <w:tab w:val="left" w:pos="425"/>
              </w:tabs>
              <w:jc w:val="center"/>
              <w:rPr>
                <w:sz w:val="24"/>
                <w:szCs w:val="24"/>
              </w:rPr>
            </w:pPr>
            <w:r>
              <w:rPr>
                <w:sz w:val="24"/>
                <w:szCs w:val="24"/>
              </w:rPr>
              <w:t>-</w:t>
            </w:r>
          </w:p>
        </w:tc>
      </w:tr>
      <w:tr w:rsidR="00220374" w:rsidRPr="008D4D29" w:rsidTr="0087035D">
        <w:tblPrEx>
          <w:tblCellMar>
            <w:top w:w="0" w:type="dxa"/>
            <w:bottom w:w="0" w:type="dxa"/>
          </w:tblCellMar>
        </w:tblPrEx>
        <w:trPr>
          <w:trHeight w:val="998"/>
        </w:trPr>
        <w:tc>
          <w:tcPr>
            <w:tcW w:w="1009" w:type="pct"/>
            <w:shd w:val="clear" w:color="auto" w:fill="auto"/>
          </w:tcPr>
          <w:p w:rsidR="00220374" w:rsidRPr="008D4D29" w:rsidRDefault="00220374" w:rsidP="0071228F">
            <w:pPr>
              <w:tabs>
                <w:tab w:val="left" w:pos="425"/>
              </w:tabs>
              <w:rPr>
                <w:sz w:val="24"/>
                <w:szCs w:val="24"/>
              </w:rPr>
            </w:pPr>
            <w:r w:rsidRPr="008D4D29">
              <w:rPr>
                <w:sz w:val="24"/>
                <w:szCs w:val="24"/>
              </w:rPr>
              <w:t>Building materials recycled at Council facility (t)</w:t>
            </w:r>
            <w:r w:rsidRPr="008D4D29">
              <w:rPr>
                <w:sz w:val="24"/>
                <w:szCs w:val="24"/>
                <w:vertAlign w:val="superscript"/>
              </w:rPr>
              <w:t>18</w:t>
            </w:r>
          </w:p>
        </w:tc>
        <w:tc>
          <w:tcPr>
            <w:tcW w:w="400" w:type="pct"/>
            <w:shd w:val="clear" w:color="auto" w:fill="auto"/>
          </w:tcPr>
          <w:p w:rsidR="00220374" w:rsidRPr="008D4D29" w:rsidRDefault="00220374" w:rsidP="0071228F">
            <w:pPr>
              <w:tabs>
                <w:tab w:val="left" w:pos="425"/>
              </w:tabs>
              <w:jc w:val="center"/>
              <w:rPr>
                <w:sz w:val="24"/>
                <w:szCs w:val="24"/>
              </w:rPr>
            </w:pPr>
            <w:r w:rsidRPr="008D4D29">
              <w:rPr>
                <w:sz w:val="24"/>
                <w:szCs w:val="24"/>
              </w:rPr>
              <w:t>2</w:t>
            </w:r>
            <w:r>
              <w:rPr>
                <w:sz w:val="24"/>
                <w:szCs w:val="24"/>
              </w:rPr>
              <w:t>1</w:t>
            </w:r>
            <w:r w:rsidRPr="008D4D29">
              <w:rPr>
                <w:sz w:val="24"/>
                <w:szCs w:val="24"/>
              </w:rPr>
              <w:t>,417</w:t>
            </w:r>
          </w:p>
        </w:tc>
        <w:tc>
          <w:tcPr>
            <w:tcW w:w="400" w:type="pct"/>
            <w:shd w:val="clear" w:color="auto" w:fill="auto"/>
          </w:tcPr>
          <w:p w:rsidR="00220374" w:rsidRPr="008D4D29" w:rsidRDefault="00220374" w:rsidP="0071228F">
            <w:pPr>
              <w:tabs>
                <w:tab w:val="left" w:pos="425"/>
              </w:tabs>
              <w:jc w:val="center"/>
              <w:rPr>
                <w:sz w:val="24"/>
                <w:szCs w:val="24"/>
              </w:rPr>
            </w:pPr>
            <w:r w:rsidRPr="008D4D29">
              <w:rPr>
                <w:sz w:val="24"/>
                <w:szCs w:val="24"/>
              </w:rPr>
              <w:t>18,950</w:t>
            </w:r>
          </w:p>
        </w:tc>
        <w:tc>
          <w:tcPr>
            <w:tcW w:w="400" w:type="pct"/>
            <w:shd w:val="clear" w:color="auto" w:fill="auto"/>
          </w:tcPr>
          <w:p w:rsidR="00220374" w:rsidRPr="008D4D29" w:rsidRDefault="00220374" w:rsidP="0071228F">
            <w:pPr>
              <w:tabs>
                <w:tab w:val="left" w:pos="425"/>
              </w:tabs>
              <w:jc w:val="center"/>
              <w:rPr>
                <w:sz w:val="24"/>
                <w:szCs w:val="24"/>
              </w:rPr>
            </w:pPr>
            <w:r w:rsidRPr="008D4D29">
              <w:rPr>
                <w:sz w:val="24"/>
                <w:szCs w:val="24"/>
              </w:rPr>
              <w:t>26,727</w:t>
            </w:r>
          </w:p>
        </w:tc>
        <w:tc>
          <w:tcPr>
            <w:tcW w:w="400" w:type="pct"/>
            <w:shd w:val="clear" w:color="auto" w:fill="auto"/>
          </w:tcPr>
          <w:p w:rsidR="00220374" w:rsidRPr="008D4D29" w:rsidRDefault="00046B03" w:rsidP="0071228F">
            <w:pPr>
              <w:tabs>
                <w:tab w:val="left" w:pos="425"/>
              </w:tabs>
              <w:jc w:val="center"/>
              <w:rPr>
                <w:sz w:val="24"/>
                <w:szCs w:val="24"/>
              </w:rPr>
            </w:pPr>
            <w:r w:rsidRPr="008D4D29">
              <w:rPr>
                <w:sz w:val="24"/>
                <w:szCs w:val="24"/>
              </w:rPr>
              <w:t>19,894</w:t>
            </w:r>
          </w:p>
        </w:tc>
        <w:tc>
          <w:tcPr>
            <w:tcW w:w="422" w:type="pct"/>
            <w:shd w:val="clear" w:color="auto" w:fill="auto"/>
          </w:tcPr>
          <w:p w:rsidR="00220374" w:rsidRPr="008D4D29" w:rsidRDefault="00046B03" w:rsidP="0071228F">
            <w:pPr>
              <w:tabs>
                <w:tab w:val="left" w:pos="425"/>
              </w:tabs>
              <w:jc w:val="center"/>
              <w:rPr>
                <w:sz w:val="24"/>
                <w:szCs w:val="24"/>
              </w:rPr>
            </w:pPr>
            <w:r w:rsidRPr="008D4D29">
              <w:rPr>
                <w:sz w:val="24"/>
                <w:szCs w:val="24"/>
              </w:rPr>
              <w:t>19,349</w:t>
            </w:r>
          </w:p>
        </w:tc>
        <w:tc>
          <w:tcPr>
            <w:tcW w:w="400" w:type="pct"/>
            <w:shd w:val="clear" w:color="auto" w:fill="auto"/>
          </w:tcPr>
          <w:p w:rsidR="00220374" w:rsidRPr="008D4D29" w:rsidRDefault="00046B03" w:rsidP="0071228F">
            <w:pPr>
              <w:tabs>
                <w:tab w:val="left" w:pos="425"/>
              </w:tabs>
              <w:jc w:val="center"/>
              <w:rPr>
                <w:sz w:val="24"/>
                <w:szCs w:val="24"/>
              </w:rPr>
            </w:pPr>
            <w:r w:rsidRPr="008D4D29">
              <w:rPr>
                <w:sz w:val="24"/>
                <w:szCs w:val="24"/>
              </w:rPr>
              <w:t>25,725</w:t>
            </w:r>
          </w:p>
        </w:tc>
        <w:tc>
          <w:tcPr>
            <w:tcW w:w="400" w:type="pct"/>
            <w:shd w:val="clear" w:color="auto" w:fill="auto"/>
          </w:tcPr>
          <w:p w:rsidR="00220374" w:rsidRPr="008D4D29" w:rsidRDefault="00046B03" w:rsidP="0071228F">
            <w:pPr>
              <w:tabs>
                <w:tab w:val="left" w:pos="425"/>
              </w:tabs>
              <w:jc w:val="center"/>
              <w:rPr>
                <w:sz w:val="24"/>
                <w:szCs w:val="24"/>
              </w:rPr>
            </w:pPr>
            <w:r w:rsidRPr="008D4D29">
              <w:rPr>
                <w:sz w:val="24"/>
                <w:szCs w:val="24"/>
              </w:rPr>
              <w:t>19,803</w:t>
            </w:r>
          </w:p>
        </w:tc>
        <w:tc>
          <w:tcPr>
            <w:tcW w:w="400" w:type="pct"/>
            <w:shd w:val="clear" w:color="auto" w:fill="auto"/>
          </w:tcPr>
          <w:p w:rsidR="00220374" w:rsidRPr="008D4D29" w:rsidRDefault="00046B03" w:rsidP="0071228F">
            <w:pPr>
              <w:tabs>
                <w:tab w:val="left" w:pos="425"/>
              </w:tabs>
              <w:jc w:val="center"/>
              <w:rPr>
                <w:sz w:val="24"/>
                <w:szCs w:val="24"/>
              </w:rPr>
            </w:pPr>
            <w:r w:rsidRPr="008D4D29">
              <w:rPr>
                <w:sz w:val="24"/>
                <w:szCs w:val="24"/>
              </w:rPr>
              <w:t>18,041</w:t>
            </w:r>
          </w:p>
        </w:tc>
        <w:tc>
          <w:tcPr>
            <w:tcW w:w="400" w:type="pct"/>
            <w:shd w:val="clear" w:color="auto" w:fill="auto"/>
          </w:tcPr>
          <w:p w:rsidR="00220374" w:rsidRPr="008D4D29" w:rsidRDefault="00046B03" w:rsidP="0071228F">
            <w:pPr>
              <w:tabs>
                <w:tab w:val="left" w:pos="425"/>
              </w:tabs>
              <w:jc w:val="center"/>
              <w:rPr>
                <w:sz w:val="24"/>
                <w:szCs w:val="24"/>
              </w:rPr>
            </w:pPr>
            <w:r>
              <w:rPr>
                <w:sz w:val="24"/>
                <w:szCs w:val="24"/>
              </w:rPr>
              <w:t>15,</w:t>
            </w:r>
            <w:r w:rsidRPr="008D4D29">
              <w:rPr>
                <w:sz w:val="24"/>
                <w:szCs w:val="24"/>
              </w:rPr>
              <w:t>832</w:t>
            </w:r>
          </w:p>
        </w:tc>
        <w:tc>
          <w:tcPr>
            <w:tcW w:w="367" w:type="pct"/>
            <w:shd w:val="clear" w:color="auto" w:fill="auto"/>
          </w:tcPr>
          <w:p w:rsidR="00220374" w:rsidRDefault="00046B03" w:rsidP="0071228F">
            <w:pPr>
              <w:tabs>
                <w:tab w:val="left" w:pos="425"/>
              </w:tabs>
              <w:jc w:val="center"/>
              <w:rPr>
                <w:sz w:val="24"/>
                <w:szCs w:val="24"/>
              </w:rPr>
            </w:pPr>
            <w:r>
              <w:rPr>
                <w:sz w:val="24"/>
                <w:szCs w:val="24"/>
              </w:rPr>
              <w:t>-</w:t>
            </w:r>
          </w:p>
        </w:tc>
      </w:tr>
    </w:tbl>
    <w:p w:rsidR="00496DE6" w:rsidRDefault="00496DE6" w:rsidP="0071228F">
      <w:pPr>
        <w:tabs>
          <w:tab w:val="left" w:pos="425"/>
        </w:tabs>
        <w:rPr>
          <w:sz w:val="24"/>
          <w:szCs w:val="24"/>
        </w:rPr>
      </w:pPr>
    </w:p>
    <w:p w:rsidR="00782993" w:rsidRPr="008D4D29" w:rsidRDefault="00496DE6" w:rsidP="0071228F">
      <w:pPr>
        <w:tabs>
          <w:tab w:val="left" w:pos="425"/>
        </w:tabs>
        <w:rPr>
          <w:sz w:val="24"/>
          <w:szCs w:val="24"/>
        </w:rPr>
      </w:pPr>
      <w:r>
        <w:rPr>
          <w:sz w:val="24"/>
          <w:szCs w:val="24"/>
        </w:rPr>
        <w:t xml:space="preserve">13. </w:t>
      </w:r>
      <w:r w:rsidR="00782993" w:rsidRPr="008D4D29">
        <w:rPr>
          <w:sz w:val="24"/>
          <w:szCs w:val="24"/>
        </w:rPr>
        <w:t xml:space="preserve">Waste includes garbage sent to </w:t>
      </w:r>
      <w:r w:rsidRPr="008D4D29">
        <w:rPr>
          <w:sz w:val="24"/>
          <w:szCs w:val="24"/>
        </w:rPr>
        <w:t>landfill</w:t>
      </w:r>
      <w:r w:rsidR="00782993" w:rsidRPr="008D4D29">
        <w:rPr>
          <w:sz w:val="24"/>
          <w:szCs w:val="24"/>
        </w:rPr>
        <w:t xml:space="preserve"> as residual from waste processing and clean-up material disposed to </w:t>
      </w:r>
      <w:r w:rsidRPr="008D4D29">
        <w:rPr>
          <w:sz w:val="24"/>
          <w:szCs w:val="24"/>
        </w:rPr>
        <w:t>landfill</w:t>
      </w:r>
      <w:r w:rsidR="00782993" w:rsidRPr="008D4D29">
        <w:rPr>
          <w:sz w:val="24"/>
          <w:szCs w:val="24"/>
        </w:rPr>
        <w:t>.</w:t>
      </w:r>
    </w:p>
    <w:p w:rsidR="00782993" w:rsidRPr="008D4D29" w:rsidRDefault="00496DE6" w:rsidP="0071228F">
      <w:pPr>
        <w:tabs>
          <w:tab w:val="left" w:pos="425"/>
        </w:tabs>
        <w:rPr>
          <w:sz w:val="24"/>
          <w:szCs w:val="24"/>
        </w:rPr>
      </w:pPr>
      <w:r>
        <w:rPr>
          <w:sz w:val="24"/>
          <w:szCs w:val="24"/>
        </w:rPr>
        <w:t xml:space="preserve">14. </w:t>
      </w:r>
      <w:r w:rsidR="00782993" w:rsidRPr="008D4D29">
        <w:rPr>
          <w:sz w:val="24"/>
          <w:szCs w:val="24"/>
        </w:rPr>
        <w:t>Recycling includes containers, paper, green waste and white goods collection and recovery at AWT facilities.</w:t>
      </w:r>
    </w:p>
    <w:p w:rsidR="00782993" w:rsidRPr="008D4D29" w:rsidRDefault="00496DE6" w:rsidP="0071228F">
      <w:pPr>
        <w:tabs>
          <w:tab w:val="left" w:pos="425"/>
        </w:tabs>
        <w:rPr>
          <w:sz w:val="24"/>
          <w:szCs w:val="24"/>
        </w:rPr>
      </w:pPr>
      <w:r>
        <w:rPr>
          <w:sz w:val="24"/>
          <w:szCs w:val="24"/>
        </w:rPr>
        <w:t xml:space="preserve">15. </w:t>
      </w:r>
      <w:r w:rsidR="00782993" w:rsidRPr="008D4D29">
        <w:rPr>
          <w:sz w:val="24"/>
          <w:szCs w:val="24"/>
        </w:rPr>
        <w:t xml:space="preserve">Includes </w:t>
      </w:r>
      <w:r>
        <w:rPr>
          <w:sz w:val="24"/>
          <w:szCs w:val="24"/>
        </w:rPr>
        <w:t>s</w:t>
      </w:r>
      <w:r w:rsidRPr="008D4D29">
        <w:rPr>
          <w:sz w:val="24"/>
          <w:szCs w:val="24"/>
        </w:rPr>
        <w:t>treet</w:t>
      </w:r>
      <w:r w:rsidR="00782993" w:rsidRPr="008D4D29">
        <w:rPr>
          <w:sz w:val="24"/>
          <w:szCs w:val="24"/>
        </w:rPr>
        <w:t xml:space="preserve"> cleansing waste, public bins, events and waste dumps.</w:t>
      </w:r>
    </w:p>
    <w:p w:rsidR="00782993" w:rsidRPr="008D4D29" w:rsidRDefault="00496DE6" w:rsidP="0071228F">
      <w:pPr>
        <w:tabs>
          <w:tab w:val="left" w:pos="425"/>
        </w:tabs>
        <w:rPr>
          <w:sz w:val="24"/>
          <w:szCs w:val="24"/>
        </w:rPr>
      </w:pPr>
      <w:r>
        <w:rPr>
          <w:sz w:val="24"/>
          <w:szCs w:val="24"/>
        </w:rPr>
        <w:t xml:space="preserve">16. </w:t>
      </w:r>
      <w:r w:rsidR="00782993" w:rsidRPr="008D4D29">
        <w:rPr>
          <w:sz w:val="24"/>
          <w:szCs w:val="24"/>
        </w:rPr>
        <w:t>10% of public waste in 2007–08 was recycled through the UR3R resource recovery facility.</w:t>
      </w:r>
    </w:p>
    <w:p w:rsidR="00782993" w:rsidRPr="008D4D29" w:rsidRDefault="00496DE6" w:rsidP="0071228F">
      <w:pPr>
        <w:tabs>
          <w:tab w:val="left" w:pos="425"/>
        </w:tabs>
        <w:rPr>
          <w:sz w:val="24"/>
          <w:szCs w:val="24"/>
        </w:rPr>
      </w:pPr>
      <w:r>
        <w:rPr>
          <w:sz w:val="24"/>
          <w:szCs w:val="24"/>
        </w:rPr>
        <w:t xml:space="preserve">17. </w:t>
      </w:r>
      <w:r w:rsidR="00782993" w:rsidRPr="008D4D29">
        <w:rPr>
          <w:sz w:val="24"/>
          <w:szCs w:val="24"/>
        </w:rPr>
        <w:t xml:space="preserve">Clean-Up Notices were </w:t>
      </w:r>
      <w:r w:rsidRPr="008D4D29">
        <w:rPr>
          <w:sz w:val="24"/>
          <w:szCs w:val="24"/>
        </w:rPr>
        <w:t>first</w:t>
      </w:r>
      <w:r w:rsidR="00782993" w:rsidRPr="008D4D29">
        <w:rPr>
          <w:sz w:val="24"/>
          <w:szCs w:val="24"/>
        </w:rPr>
        <w:t xml:space="preserve"> issued by the City in Q4 of 2003-04.</w:t>
      </w:r>
    </w:p>
    <w:p w:rsidR="00055FAB" w:rsidRPr="008D4D29" w:rsidRDefault="00496DE6" w:rsidP="0071228F">
      <w:pPr>
        <w:tabs>
          <w:tab w:val="left" w:pos="425"/>
        </w:tabs>
        <w:rPr>
          <w:sz w:val="24"/>
          <w:szCs w:val="24"/>
        </w:rPr>
      </w:pPr>
      <w:r>
        <w:rPr>
          <w:sz w:val="24"/>
          <w:szCs w:val="24"/>
        </w:rPr>
        <w:t xml:space="preserve">18. </w:t>
      </w:r>
      <w:r w:rsidR="00782993" w:rsidRPr="008D4D29">
        <w:rPr>
          <w:sz w:val="24"/>
          <w:szCs w:val="24"/>
        </w:rPr>
        <w:t>Burrows Road Materials Recycling Facility, St Peters.</w:t>
      </w:r>
    </w:p>
    <w:p w:rsidR="00496DE6" w:rsidRDefault="00496DE6" w:rsidP="0071228F">
      <w:pPr>
        <w:tabs>
          <w:tab w:val="left" w:pos="425"/>
        </w:tabs>
        <w:rPr>
          <w:sz w:val="24"/>
          <w:szCs w:val="24"/>
        </w:rPr>
      </w:pPr>
    </w:p>
    <w:p w:rsidR="006E7175" w:rsidRDefault="006E7175" w:rsidP="0071228F">
      <w:pPr>
        <w:tabs>
          <w:tab w:val="left" w:pos="425"/>
        </w:tabs>
        <w:rPr>
          <w:sz w:val="24"/>
          <w:szCs w:val="24"/>
        </w:rPr>
      </w:pPr>
    </w:p>
    <w:p w:rsidR="00782993" w:rsidRPr="008D4D29" w:rsidRDefault="00782993" w:rsidP="0071228F">
      <w:pPr>
        <w:pStyle w:val="Heading1"/>
        <w:tabs>
          <w:tab w:val="left" w:pos="425"/>
        </w:tabs>
      </w:pPr>
      <w:bookmarkStart w:id="11" w:name="_Toc360543715"/>
      <w:r w:rsidRPr="008D4D29">
        <w:t>Water</w:t>
      </w:r>
      <w:bookmarkEnd w:id="11"/>
    </w:p>
    <w:p w:rsidR="00496DE6" w:rsidRDefault="00496DE6"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 xml:space="preserve">Water is one of the most valuable resources underpinning the healthy functioning of society. As water storage levels decrease and the population increases, the conservation of water and water pollution are key environmental issues for the City of Sydney. Water pollution is also a major environmental issue. While the water quality of Sydney Harbour has improved in recent times, this natural asset continues to be degraded by pollution from stormwater, sewer </w:t>
      </w:r>
      <w:r w:rsidR="00E14339" w:rsidRPr="008D4D29">
        <w:rPr>
          <w:sz w:val="24"/>
          <w:szCs w:val="24"/>
        </w:rPr>
        <w:t>overflows</w:t>
      </w:r>
      <w:r w:rsidRPr="008D4D29">
        <w:rPr>
          <w:sz w:val="24"/>
          <w:szCs w:val="24"/>
        </w:rPr>
        <w:t>, land contamination and vessels.</w:t>
      </w:r>
    </w:p>
    <w:p w:rsidR="006E7175" w:rsidRPr="008D4D29" w:rsidRDefault="006E7175"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inner-city currently imports 32 </w:t>
      </w:r>
      <w:r w:rsidR="00E14339" w:rsidRPr="008D4D29">
        <w:rPr>
          <w:sz w:val="24"/>
          <w:szCs w:val="24"/>
        </w:rPr>
        <w:t>gig litres</w:t>
      </w:r>
      <w:r w:rsidRPr="008D4D29">
        <w:rPr>
          <w:sz w:val="24"/>
          <w:szCs w:val="24"/>
        </w:rPr>
        <w:t xml:space="preserve"> of drinking-standard water from Warragamba Dam, but only 20 per cent is used for cooking, drinking and washing. The other 80 per cent could be supplemented by recycled water for toilet </w:t>
      </w:r>
      <w:r w:rsidR="00E14339" w:rsidRPr="008D4D29">
        <w:rPr>
          <w:sz w:val="24"/>
          <w:szCs w:val="24"/>
        </w:rPr>
        <w:t>flushing</w:t>
      </w:r>
      <w:r w:rsidRPr="008D4D29">
        <w:rPr>
          <w:sz w:val="24"/>
          <w:szCs w:val="24"/>
        </w:rPr>
        <w:t xml:space="preserve"> (19 per cent), air-conditioning cooling towers (15 per cent) and irrigation (3 per cent).</w:t>
      </w:r>
    </w:p>
    <w:p w:rsidR="0045395A" w:rsidRDefault="0045395A"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In response to these challenges, the City of Sydney is working to reduce water demand, implement sustainable water supply sources and improve stormwater quality.</w:t>
      </w:r>
    </w:p>
    <w:p w:rsidR="006E7175" w:rsidRPr="008D4D29" w:rsidRDefault="006E7175" w:rsidP="0071228F">
      <w:pPr>
        <w:tabs>
          <w:tab w:val="left" w:pos="425"/>
        </w:tabs>
        <w:rPr>
          <w:sz w:val="24"/>
          <w:szCs w:val="24"/>
        </w:rPr>
      </w:pPr>
    </w:p>
    <w:p w:rsidR="0045395A" w:rsidRDefault="0045395A" w:rsidP="0071228F">
      <w:pPr>
        <w:tabs>
          <w:tab w:val="left" w:pos="425"/>
        </w:tabs>
        <w:rPr>
          <w:sz w:val="24"/>
          <w:szCs w:val="24"/>
        </w:rPr>
      </w:pPr>
    </w:p>
    <w:p w:rsidR="00782993" w:rsidRPr="008D4D29" w:rsidRDefault="00782993" w:rsidP="0071228F">
      <w:pPr>
        <w:pStyle w:val="Heading3"/>
        <w:tabs>
          <w:tab w:val="left" w:pos="425"/>
        </w:tabs>
      </w:pPr>
      <w:r w:rsidRPr="008D4D29">
        <w:t>Decentralised Water Master Plan</w:t>
      </w:r>
    </w:p>
    <w:p w:rsidR="0045395A" w:rsidRDefault="0045395A"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For details of the City’s Decentralised Water Master Plan see page 10 of this report.</w:t>
      </w:r>
    </w:p>
    <w:p w:rsidR="0045395A" w:rsidRDefault="0045395A" w:rsidP="0071228F">
      <w:pPr>
        <w:tabs>
          <w:tab w:val="left" w:pos="425"/>
        </w:tabs>
        <w:rPr>
          <w:sz w:val="24"/>
          <w:szCs w:val="24"/>
        </w:rPr>
      </w:pPr>
    </w:p>
    <w:p w:rsidR="006E7175" w:rsidRDefault="006E7175" w:rsidP="0071228F">
      <w:pPr>
        <w:tabs>
          <w:tab w:val="left" w:pos="425"/>
        </w:tabs>
        <w:rPr>
          <w:sz w:val="24"/>
          <w:szCs w:val="24"/>
        </w:rPr>
      </w:pPr>
    </w:p>
    <w:p w:rsidR="00782993" w:rsidRPr="008D4D29" w:rsidRDefault="00782993" w:rsidP="0071228F">
      <w:pPr>
        <w:pStyle w:val="Heading3"/>
        <w:tabs>
          <w:tab w:val="left" w:pos="425"/>
        </w:tabs>
      </w:pPr>
      <w:r w:rsidRPr="008D4D29">
        <w:lastRenderedPageBreak/>
        <w:t xml:space="preserve">Property upgrades for water </w:t>
      </w:r>
      <w:r w:rsidR="00E14339" w:rsidRPr="008D4D29">
        <w:t>efficiency</w:t>
      </w:r>
      <w:r w:rsidRPr="008D4D29">
        <w:t xml:space="preserve"> and recycling</w:t>
      </w:r>
    </w:p>
    <w:p w:rsidR="0045395A" w:rsidRDefault="0045395A"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City of Sydney Council buildings and operations account for 1.5 per cent of water use in the LGA with about 80 per cent used by apartments, commercial and institutional buildings. Retroftting City buildings will improve water </w:t>
      </w:r>
      <w:r w:rsidR="00E14339" w:rsidRPr="008D4D29">
        <w:rPr>
          <w:sz w:val="24"/>
          <w:szCs w:val="24"/>
        </w:rPr>
        <w:t>efficiency</w:t>
      </w:r>
      <w:r w:rsidRPr="008D4D29">
        <w:rPr>
          <w:sz w:val="24"/>
          <w:szCs w:val="24"/>
        </w:rPr>
        <w:t xml:space="preserve"> of major high water using properties with water saving devices such as aerated taps and shower heads, cister</w:t>
      </w:r>
      <w:r w:rsidR="006E7175">
        <w:rPr>
          <w:sz w:val="24"/>
          <w:szCs w:val="24"/>
        </w:rPr>
        <w:t>n</w:t>
      </w:r>
      <w:r w:rsidRPr="008D4D29">
        <w:rPr>
          <w:sz w:val="24"/>
          <w:szCs w:val="24"/>
        </w:rPr>
        <w:t xml:space="preserve"> </w:t>
      </w:r>
      <w:r w:rsidR="00E14339" w:rsidRPr="008D4D29">
        <w:rPr>
          <w:sz w:val="24"/>
          <w:szCs w:val="24"/>
        </w:rPr>
        <w:t>modifier's</w:t>
      </w:r>
      <w:r w:rsidRPr="008D4D29">
        <w:rPr>
          <w:sz w:val="24"/>
          <w:szCs w:val="24"/>
        </w:rPr>
        <w:t xml:space="preserve"> in toilets and waterless urinals to be installed. The City has installed rainwater tank at nearly 20 childcare centres, kindergartens and community centres. There are also 20 stormwater harvesting and reuse projects completed or under construction to irrigate the City’s park and sporting </w:t>
      </w:r>
      <w:r w:rsidR="00E14339" w:rsidRPr="008D4D29">
        <w:rPr>
          <w:sz w:val="24"/>
          <w:szCs w:val="24"/>
        </w:rPr>
        <w:t>fields</w:t>
      </w:r>
      <w:r w:rsidRPr="008D4D29">
        <w:rPr>
          <w:sz w:val="24"/>
          <w:szCs w:val="24"/>
        </w:rPr>
        <w:t>.</w:t>
      </w:r>
    </w:p>
    <w:p w:rsidR="0045395A" w:rsidRDefault="0045395A" w:rsidP="0071228F">
      <w:pPr>
        <w:tabs>
          <w:tab w:val="left" w:pos="425"/>
        </w:tabs>
        <w:rPr>
          <w:sz w:val="24"/>
          <w:szCs w:val="24"/>
        </w:rPr>
      </w:pPr>
    </w:p>
    <w:p w:rsidR="006E7175" w:rsidRDefault="006E7175" w:rsidP="0071228F">
      <w:pPr>
        <w:tabs>
          <w:tab w:val="left" w:pos="425"/>
        </w:tabs>
        <w:rPr>
          <w:sz w:val="24"/>
          <w:szCs w:val="24"/>
        </w:rPr>
      </w:pPr>
    </w:p>
    <w:p w:rsidR="00782993" w:rsidRPr="008D4D29" w:rsidRDefault="00782993" w:rsidP="0071228F">
      <w:pPr>
        <w:pStyle w:val="Heading3"/>
        <w:tabs>
          <w:tab w:val="left" w:pos="425"/>
        </w:tabs>
      </w:pPr>
      <w:r w:rsidRPr="008D4D29">
        <w:t>Raingardens</w:t>
      </w:r>
    </w:p>
    <w:p w:rsidR="0045395A" w:rsidRDefault="0045395A"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There are now more than 20 rain gardens in local streets, </w:t>
      </w:r>
      <w:r w:rsidR="00E14339" w:rsidRPr="008D4D29">
        <w:rPr>
          <w:sz w:val="24"/>
          <w:szCs w:val="24"/>
        </w:rPr>
        <w:t>traffic</w:t>
      </w:r>
      <w:r w:rsidRPr="008D4D29">
        <w:rPr>
          <w:sz w:val="24"/>
          <w:szCs w:val="24"/>
        </w:rPr>
        <w:t xml:space="preserve"> islands, footpaths, parks and open spaces collecting and </w:t>
      </w:r>
      <w:r w:rsidR="00E14339" w:rsidRPr="008D4D29">
        <w:rPr>
          <w:sz w:val="24"/>
          <w:szCs w:val="24"/>
        </w:rPr>
        <w:t>filtering</w:t>
      </w:r>
      <w:r w:rsidRPr="008D4D29">
        <w:rPr>
          <w:sz w:val="24"/>
          <w:szCs w:val="24"/>
        </w:rPr>
        <w:t xml:space="preserve"> stormwater. The City aims to achieve its target of 50 per cent reduction in pollutants entering waterways through stormwater harvesting and integrating natural treatment devices such as raingardens into the City’s roads and footpaths.</w:t>
      </w:r>
    </w:p>
    <w:p w:rsidR="0045395A" w:rsidRDefault="0045395A" w:rsidP="0071228F">
      <w:pPr>
        <w:tabs>
          <w:tab w:val="left" w:pos="425"/>
        </w:tabs>
        <w:rPr>
          <w:sz w:val="24"/>
          <w:szCs w:val="24"/>
        </w:rPr>
      </w:pPr>
    </w:p>
    <w:p w:rsidR="006E7175" w:rsidRDefault="006E7175" w:rsidP="0071228F">
      <w:pPr>
        <w:tabs>
          <w:tab w:val="left" w:pos="425"/>
        </w:tabs>
        <w:rPr>
          <w:sz w:val="24"/>
          <w:szCs w:val="24"/>
        </w:rPr>
      </w:pPr>
    </w:p>
    <w:p w:rsidR="00782993" w:rsidRPr="008D4D29" w:rsidRDefault="00782993" w:rsidP="0071228F">
      <w:pPr>
        <w:pStyle w:val="Heading3"/>
        <w:tabs>
          <w:tab w:val="left" w:pos="425"/>
        </w:tabs>
      </w:pPr>
      <w:r w:rsidRPr="008D4D29">
        <w:t>Sydney Park water reuse</w:t>
      </w:r>
    </w:p>
    <w:p w:rsidR="0045395A" w:rsidRDefault="0045395A"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began working May 2010 on an $18 million project, jointly funded by the Australian Government, which will harvest and cleanse 800 million litres of stormwater draining to a channel near Sydney Park and make the recycled water available to nearby industries and new developments. The project will prevent nearly 500,000 kg of pollutants from being discharged to the Cooks River each year.</w:t>
      </w:r>
    </w:p>
    <w:p w:rsidR="0045395A" w:rsidRDefault="0045395A" w:rsidP="0071228F">
      <w:pPr>
        <w:tabs>
          <w:tab w:val="left" w:pos="425"/>
        </w:tabs>
        <w:rPr>
          <w:sz w:val="24"/>
          <w:szCs w:val="24"/>
        </w:rPr>
      </w:pPr>
    </w:p>
    <w:p w:rsidR="006E7175" w:rsidRDefault="006E7175" w:rsidP="0071228F">
      <w:pPr>
        <w:tabs>
          <w:tab w:val="left" w:pos="425"/>
        </w:tabs>
        <w:rPr>
          <w:sz w:val="24"/>
          <w:szCs w:val="24"/>
        </w:rPr>
      </w:pPr>
    </w:p>
    <w:p w:rsidR="00782993" w:rsidRPr="008D4D29" w:rsidRDefault="00782993" w:rsidP="0071228F">
      <w:pPr>
        <w:pStyle w:val="Heading3"/>
        <w:tabs>
          <w:tab w:val="left" w:pos="425"/>
        </w:tabs>
      </w:pPr>
      <w:r w:rsidRPr="008D4D29">
        <w:t>Green Square town centre</w:t>
      </w:r>
    </w:p>
    <w:p w:rsidR="0045395A" w:rsidRDefault="0045395A"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is investigating a stormwater recycling scheme as part of the infrastructure being planned to service the energy, water and waste management demands at the Green Square Town Centre. The recycled water will be used for irrigation of gardens, parks and for toilet </w:t>
      </w:r>
      <w:r w:rsidR="0045395A" w:rsidRPr="008D4D29">
        <w:rPr>
          <w:sz w:val="24"/>
          <w:szCs w:val="24"/>
        </w:rPr>
        <w:t>flushing</w:t>
      </w:r>
      <w:r w:rsidRPr="008D4D29">
        <w:rPr>
          <w:sz w:val="24"/>
          <w:szCs w:val="24"/>
        </w:rPr>
        <w:t xml:space="preserve"> and laundries in the residential development and for cooling towers in the commercial development. The project is expected to prevent nearly 33,000 kg of pollutants from entering the Cooks River each year.</w:t>
      </w:r>
    </w:p>
    <w:p w:rsidR="0045395A" w:rsidRDefault="0045395A"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Details of some of the water initiatives listed in this section are available at cityofsydney.nsw.gov.au</w:t>
      </w:r>
    </w:p>
    <w:p w:rsidR="0045395A" w:rsidRDefault="0045395A" w:rsidP="0071228F">
      <w:pPr>
        <w:tabs>
          <w:tab w:val="left" w:pos="425"/>
        </w:tabs>
        <w:rPr>
          <w:sz w:val="24"/>
          <w:szCs w:val="24"/>
        </w:rPr>
      </w:pPr>
    </w:p>
    <w:p w:rsidR="006E7175" w:rsidRDefault="006E7175" w:rsidP="0071228F">
      <w:pPr>
        <w:tabs>
          <w:tab w:val="left" w:pos="425"/>
        </w:tabs>
        <w:rPr>
          <w:sz w:val="24"/>
          <w:szCs w:val="24"/>
        </w:rPr>
      </w:pPr>
    </w:p>
    <w:p w:rsidR="00782993" w:rsidRDefault="00782993" w:rsidP="0071228F">
      <w:pPr>
        <w:pStyle w:val="Heading3"/>
        <w:tabs>
          <w:tab w:val="left" w:pos="425"/>
        </w:tabs>
      </w:pPr>
      <w:r w:rsidRPr="008D4D29">
        <w:t>Water supply</w:t>
      </w:r>
    </w:p>
    <w:p w:rsidR="0045395A" w:rsidRPr="008D4D29" w:rsidRDefault="0045395A" w:rsidP="0071228F">
      <w:pPr>
        <w:tabs>
          <w:tab w:val="left" w:pos="425"/>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297"/>
        <w:gridCol w:w="815"/>
        <w:gridCol w:w="815"/>
        <w:gridCol w:w="815"/>
        <w:gridCol w:w="761"/>
        <w:gridCol w:w="761"/>
        <w:gridCol w:w="761"/>
        <w:gridCol w:w="761"/>
        <w:gridCol w:w="815"/>
        <w:gridCol w:w="761"/>
        <w:gridCol w:w="747"/>
      </w:tblGrid>
      <w:tr w:rsidR="00055FAB" w:rsidRPr="006E7175" w:rsidTr="006E7175">
        <w:tblPrEx>
          <w:tblCellMar>
            <w:top w:w="0" w:type="dxa"/>
            <w:bottom w:w="0" w:type="dxa"/>
          </w:tblCellMar>
        </w:tblPrEx>
        <w:trPr>
          <w:trHeight w:val="298"/>
        </w:trPr>
        <w:tc>
          <w:tcPr>
            <w:tcW w:w="1195" w:type="pct"/>
            <w:shd w:val="clear" w:color="auto" w:fill="auto"/>
          </w:tcPr>
          <w:p w:rsidR="00782993" w:rsidRPr="006E7175" w:rsidRDefault="00782993" w:rsidP="0071228F">
            <w:pPr>
              <w:tabs>
                <w:tab w:val="left" w:pos="425"/>
              </w:tabs>
              <w:rPr>
                <w:b/>
                <w:sz w:val="24"/>
                <w:szCs w:val="24"/>
              </w:rPr>
            </w:pPr>
          </w:p>
        </w:tc>
        <w:tc>
          <w:tcPr>
            <w:tcW w:w="445"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2003</w:t>
            </w:r>
            <w:r w:rsidR="006E7175" w:rsidRPr="006E7175">
              <w:rPr>
                <w:b/>
                <w:sz w:val="24"/>
                <w:szCs w:val="24"/>
              </w:rPr>
              <w:t>-</w:t>
            </w:r>
            <w:r w:rsidRPr="006E7175">
              <w:rPr>
                <w:b/>
                <w:sz w:val="24"/>
                <w:szCs w:val="24"/>
              </w:rPr>
              <w:t>04</w:t>
            </w:r>
          </w:p>
        </w:tc>
        <w:tc>
          <w:tcPr>
            <w:tcW w:w="376"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2004</w:t>
            </w:r>
            <w:r w:rsidR="006E7175" w:rsidRPr="006E7175">
              <w:rPr>
                <w:b/>
                <w:sz w:val="24"/>
                <w:szCs w:val="24"/>
              </w:rPr>
              <w:t>-</w:t>
            </w:r>
            <w:r w:rsidRPr="006E7175">
              <w:rPr>
                <w:b/>
                <w:sz w:val="24"/>
                <w:szCs w:val="24"/>
              </w:rPr>
              <w:t>05</w:t>
            </w:r>
          </w:p>
        </w:tc>
        <w:tc>
          <w:tcPr>
            <w:tcW w:w="374"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2005</w:t>
            </w:r>
            <w:r w:rsidR="006E7175" w:rsidRPr="006E7175">
              <w:rPr>
                <w:b/>
                <w:sz w:val="24"/>
                <w:szCs w:val="24"/>
              </w:rPr>
              <w:t>-</w:t>
            </w:r>
            <w:r w:rsidRPr="006E7175">
              <w:rPr>
                <w:b/>
                <w:sz w:val="24"/>
                <w:szCs w:val="24"/>
              </w:rPr>
              <w:t>06</w:t>
            </w:r>
          </w:p>
        </w:tc>
        <w:tc>
          <w:tcPr>
            <w:tcW w:w="376"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2006</w:t>
            </w:r>
            <w:r w:rsidR="006E7175" w:rsidRPr="006E7175">
              <w:rPr>
                <w:b/>
                <w:sz w:val="24"/>
                <w:szCs w:val="24"/>
              </w:rPr>
              <w:t>-</w:t>
            </w:r>
            <w:r w:rsidRPr="006E7175">
              <w:rPr>
                <w:b/>
                <w:sz w:val="24"/>
                <w:szCs w:val="24"/>
              </w:rPr>
              <w:t>07</w:t>
            </w:r>
          </w:p>
        </w:tc>
        <w:tc>
          <w:tcPr>
            <w:tcW w:w="368"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2007</w:t>
            </w:r>
            <w:r w:rsidR="006E7175" w:rsidRPr="006E7175">
              <w:rPr>
                <w:b/>
                <w:sz w:val="24"/>
                <w:szCs w:val="24"/>
              </w:rPr>
              <w:t>-</w:t>
            </w:r>
            <w:r w:rsidRPr="006E7175">
              <w:rPr>
                <w:b/>
                <w:sz w:val="24"/>
                <w:szCs w:val="24"/>
              </w:rPr>
              <w:t>08</w:t>
            </w:r>
          </w:p>
        </w:tc>
        <w:tc>
          <w:tcPr>
            <w:tcW w:w="379"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2008</w:t>
            </w:r>
            <w:r w:rsidR="006E7175" w:rsidRPr="006E7175">
              <w:rPr>
                <w:b/>
                <w:sz w:val="24"/>
                <w:szCs w:val="24"/>
              </w:rPr>
              <w:t>-</w:t>
            </w:r>
            <w:r w:rsidRPr="006E7175">
              <w:rPr>
                <w:b/>
                <w:sz w:val="24"/>
                <w:szCs w:val="24"/>
              </w:rPr>
              <w:t>09</w:t>
            </w:r>
          </w:p>
        </w:tc>
        <w:tc>
          <w:tcPr>
            <w:tcW w:w="372" w:type="pct"/>
            <w:shd w:val="clear" w:color="auto" w:fill="auto"/>
          </w:tcPr>
          <w:p w:rsidR="00782993" w:rsidRPr="006E7175" w:rsidRDefault="00782993" w:rsidP="0071228F">
            <w:pPr>
              <w:tabs>
                <w:tab w:val="left" w:pos="425"/>
              </w:tabs>
              <w:jc w:val="center"/>
              <w:rPr>
                <w:b/>
                <w:sz w:val="24"/>
                <w:szCs w:val="24"/>
              </w:rPr>
            </w:pPr>
            <w:r w:rsidRPr="006E7175">
              <w:rPr>
                <w:b/>
                <w:sz w:val="24"/>
                <w:szCs w:val="24"/>
              </w:rPr>
              <w:t xml:space="preserve">2009 </w:t>
            </w:r>
            <w:r w:rsidR="006E7175" w:rsidRPr="006E7175">
              <w:rPr>
                <w:b/>
                <w:sz w:val="24"/>
                <w:szCs w:val="24"/>
              </w:rPr>
              <w:t>-</w:t>
            </w:r>
            <w:r w:rsidRPr="006E7175">
              <w:rPr>
                <w:b/>
                <w:sz w:val="24"/>
                <w:szCs w:val="24"/>
              </w:rPr>
              <w:t>10</w:t>
            </w:r>
          </w:p>
        </w:tc>
        <w:tc>
          <w:tcPr>
            <w:tcW w:w="374" w:type="pct"/>
            <w:shd w:val="clear" w:color="auto" w:fill="auto"/>
          </w:tcPr>
          <w:p w:rsidR="00782993" w:rsidRPr="006E7175" w:rsidRDefault="006E7175" w:rsidP="0071228F">
            <w:pPr>
              <w:tabs>
                <w:tab w:val="left" w:pos="425"/>
              </w:tabs>
              <w:jc w:val="center"/>
              <w:rPr>
                <w:b/>
                <w:sz w:val="24"/>
                <w:szCs w:val="24"/>
              </w:rPr>
            </w:pPr>
            <w:r w:rsidRPr="006E7175">
              <w:rPr>
                <w:b/>
                <w:sz w:val="24"/>
                <w:szCs w:val="24"/>
              </w:rPr>
              <w:t>2</w:t>
            </w:r>
            <w:r w:rsidR="00782993" w:rsidRPr="006E7175">
              <w:rPr>
                <w:b/>
                <w:sz w:val="24"/>
                <w:szCs w:val="24"/>
              </w:rPr>
              <w:t>010</w:t>
            </w:r>
            <w:r w:rsidRPr="006E7175">
              <w:rPr>
                <w:b/>
                <w:sz w:val="24"/>
                <w:szCs w:val="24"/>
              </w:rPr>
              <w:t>-</w:t>
            </w:r>
            <w:r w:rsidR="00782993" w:rsidRPr="006E7175">
              <w:rPr>
                <w:b/>
                <w:sz w:val="24"/>
                <w:szCs w:val="24"/>
              </w:rPr>
              <w:t>11</w:t>
            </w:r>
          </w:p>
        </w:tc>
        <w:tc>
          <w:tcPr>
            <w:tcW w:w="385" w:type="pct"/>
            <w:shd w:val="clear" w:color="auto" w:fill="auto"/>
          </w:tcPr>
          <w:p w:rsidR="00782993" w:rsidRPr="006E7175" w:rsidRDefault="00782993" w:rsidP="0071228F">
            <w:pPr>
              <w:tabs>
                <w:tab w:val="left" w:pos="425"/>
              </w:tabs>
              <w:jc w:val="center"/>
              <w:rPr>
                <w:b/>
                <w:sz w:val="24"/>
                <w:szCs w:val="24"/>
              </w:rPr>
            </w:pPr>
            <w:r w:rsidRPr="006E7175">
              <w:rPr>
                <w:b/>
                <w:sz w:val="24"/>
                <w:szCs w:val="24"/>
              </w:rPr>
              <w:t>2011</w:t>
            </w:r>
            <w:r w:rsidR="006E7175" w:rsidRPr="006E7175">
              <w:rPr>
                <w:b/>
                <w:sz w:val="24"/>
                <w:szCs w:val="24"/>
              </w:rPr>
              <w:t>-</w:t>
            </w:r>
            <w:r w:rsidRPr="006E7175">
              <w:rPr>
                <w:b/>
                <w:sz w:val="24"/>
                <w:szCs w:val="24"/>
              </w:rPr>
              <w:t>12</w:t>
            </w:r>
          </w:p>
        </w:tc>
        <w:tc>
          <w:tcPr>
            <w:tcW w:w="356" w:type="pct"/>
            <w:shd w:val="clear" w:color="auto" w:fill="auto"/>
          </w:tcPr>
          <w:p w:rsidR="00782993" w:rsidRPr="006E7175" w:rsidRDefault="00782993" w:rsidP="0071228F">
            <w:pPr>
              <w:tabs>
                <w:tab w:val="left" w:pos="425"/>
              </w:tabs>
              <w:jc w:val="center"/>
              <w:rPr>
                <w:b/>
                <w:sz w:val="24"/>
                <w:szCs w:val="24"/>
              </w:rPr>
            </w:pPr>
            <w:r w:rsidRPr="006E7175">
              <w:rPr>
                <w:b/>
                <w:sz w:val="24"/>
                <w:szCs w:val="24"/>
              </w:rPr>
              <w:t>Trend</w:t>
            </w:r>
          </w:p>
        </w:tc>
      </w:tr>
      <w:tr w:rsidR="00055FAB" w:rsidRPr="008D4D29" w:rsidTr="006E7175">
        <w:tblPrEx>
          <w:tblCellMar>
            <w:top w:w="0" w:type="dxa"/>
            <w:bottom w:w="0" w:type="dxa"/>
          </w:tblCellMar>
        </w:tblPrEx>
        <w:trPr>
          <w:trHeight w:val="307"/>
        </w:trPr>
        <w:tc>
          <w:tcPr>
            <w:tcW w:w="1195" w:type="pct"/>
            <w:shd w:val="clear" w:color="auto" w:fill="auto"/>
          </w:tcPr>
          <w:p w:rsidR="00782993" w:rsidRPr="008D4D29" w:rsidRDefault="00782993" w:rsidP="0071228F">
            <w:pPr>
              <w:tabs>
                <w:tab w:val="left" w:pos="425"/>
              </w:tabs>
              <w:rPr>
                <w:sz w:val="24"/>
                <w:szCs w:val="24"/>
              </w:rPr>
            </w:pPr>
            <w:r w:rsidRPr="008D4D29">
              <w:rPr>
                <w:sz w:val="24"/>
                <w:szCs w:val="24"/>
              </w:rPr>
              <w:t>Potable water cost ($/kL)</w:t>
            </w:r>
            <w:r w:rsidRPr="008D4D29">
              <w:rPr>
                <w:sz w:val="24"/>
                <w:szCs w:val="24"/>
                <w:vertAlign w:val="superscript"/>
              </w:rPr>
              <w:t>19</w:t>
            </w:r>
          </w:p>
        </w:tc>
        <w:tc>
          <w:tcPr>
            <w:tcW w:w="445" w:type="pct"/>
            <w:shd w:val="clear" w:color="auto" w:fill="auto"/>
          </w:tcPr>
          <w:p w:rsidR="00782993" w:rsidRPr="008D4D29" w:rsidRDefault="006E7175" w:rsidP="0071228F">
            <w:pPr>
              <w:tabs>
                <w:tab w:val="left" w:pos="425"/>
              </w:tabs>
              <w:jc w:val="center"/>
              <w:rPr>
                <w:sz w:val="24"/>
                <w:szCs w:val="24"/>
              </w:rPr>
            </w:pPr>
            <w:r>
              <w:rPr>
                <w:sz w:val="24"/>
                <w:szCs w:val="24"/>
              </w:rPr>
              <w:t>$1.</w:t>
            </w:r>
            <w:r w:rsidR="00782993" w:rsidRPr="008D4D29">
              <w:rPr>
                <w:sz w:val="24"/>
                <w:szCs w:val="24"/>
              </w:rPr>
              <w:t>013</w:t>
            </w:r>
          </w:p>
        </w:tc>
        <w:tc>
          <w:tcPr>
            <w:tcW w:w="376" w:type="pct"/>
            <w:shd w:val="clear" w:color="auto" w:fill="auto"/>
          </w:tcPr>
          <w:p w:rsidR="00782993" w:rsidRPr="008D4D29" w:rsidRDefault="006E7175" w:rsidP="0071228F">
            <w:pPr>
              <w:tabs>
                <w:tab w:val="left" w:pos="425"/>
              </w:tabs>
              <w:jc w:val="center"/>
              <w:rPr>
                <w:sz w:val="24"/>
                <w:szCs w:val="24"/>
              </w:rPr>
            </w:pPr>
            <w:r>
              <w:rPr>
                <w:sz w:val="24"/>
                <w:szCs w:val="24"/>
              </w:rPr>
              <w:t>$1.</w:t>
            </w:r>
            <w:r w:rsidR="00782993" w:rsidRPr="008D4D29">
              <w:rPr>
                <w:sz w:val="24"/>
                <w:szCs w:val="24"/>
              </w:rPr>
              <w:t>013</w:t>
            </w:r>
          </w:p>
        </w:tc>
        <w:tc>
          <w:tcPr>
            <w:tcW w:w="374" w:type="pct"/>
            <w:shd w:val="clear" w:color="auto" w:fill="auto"/>
          </w:tcPr>
          <w:p w:rsidR="00782993" w:rsidRPr="008D4D29" w:rsidRDefault="006E7175" w:rsidP="0071228F">
            <w:pPr>
              <w:tabs>
                <w:tab w:val="left" w:pos="425"/>
              </w:tabs>
              <w:jc w:val="center"/>
              <w:rPr>
                <w:sz w:val="24"/>
                <w:szCs w:val="24"/>
              </w:rPr>
            </w:pPr>
            <w:r>
              <w:rPr>
                <w:sz w:val="24"/>
                <w:szCs w:val="24"/>
              </w:rPr>
              <w:t>$1.</w:t>
            </w:r>
            <w:r w:rsidR="00782993" w:rsidRPr="008D4D29">
              <w:rPr>
                <w:sz w:val="24"/>
                <w:szCs w:val="24"/>
              </w:rPr>
              <w:t>264</w:t>
            </w:r>
          </w:p>
        </w:tc>
        <w:tc>
          <w:tcPr>
            <w:tcW w:w="376" w:type="pct"/>
            <w:shd w:val="clear" w:color="auto" w:fill="auto"/>
          </w:tcPr>
          <w:p w:rsidR="00782993" w:rsidRPr="008D4D29" w:rsidRDefault="00782993" w:rsidP="0071228F">
            <w:pPr>
              <w:tabs>
                <w:tab w:val="left" w:pos="425"/>
              </w:tabs>
              <w:jc w:val="center"/>
              <w:rPr>
                <w:sz w:val="24"/>
                <w:szCs w:val="24"/>
              </w:rPr>
            </w:pPr>
            <w:r w:rsidRPr="008D4D29">
              <w:rPr>
                <w:sz w:val="24"/>
                <w:szCs w:val="24"/>
              </w:rPr>
              <w:t>$1.48</w:t>
            </w:r>
          </w:p>
        </w:tc>
        <w:tc>
          <w:tcPr>
            <w:tcW w:w="368" w:type="pct"/>
            <w:shd w:val="clear" w:color="auto" w:fill="auto"/>
          </w:tcPr>
          <w:p w:rsidR="00782993" w:rsidRPr="008D4D29" w:rsidRDefault="00782993" w:rsidP="0071228F">
            <w:pPr>
              <w:tabs>
                <w:tab w:val="left" w:pos="425"/>
              </w:tabs>
              <w:jc w:val="center"/>
              <w:rPr>
                <w:sz w:val="24"/>
                <w:szCs w:val="24"/>
              </w:rPr>
            </w:pPr>
            <w:r w:rsidRPr="008D4D29">
              <w:rPr>
                <w:sz w:val="24"/>
                <w:szCs w:val="24"/>
              </w:rPr>
              <w:t>$1.83</w:t>
            </w:r>
          </w:p>
        </w:tc>
        <w:tc>
          <w:tcPr>
            <w:tcW w:w="379" w:type="pct"/>
            <w:shd w:val="clear" w:color="auto" w:fill="auto"/>
          </w:tcPr>
          <w:p w:rsidR="00782993" w:rsidRPr="008D4D29" w:rsidRDefault="006E7175" w:rsidP="0071228F">
            <w:pPr>
              <w:tabs>
                <w:tab w:val="left" w:pos="425"/>
              </w:tabs>
              <w:jc w:val="center"/>
              <w:rPr>
                <w:sz w:val="24"/>
                <w:szCs w:val="24"/>
              </w:rPr>
            </w:pPr>
            <w:r>
              <w:rPr>
                <w:sz w:val="24"/>
                <w:szCs w:val="24"/>
              </w:rPr>
              <w:t>$1.</w:t>
            </w:r>
            <w:r w:rsidR="00782993" w:rsidRPr="008D4D29">
              <w:rPr>
                <w:sz w:val="24"/>
                <w:szCs w:val="24"/>
              </w:rPr>
              <w:t>87</w:t>
            </w:r>
          </w:p>
        </w:tc>
        <w:tc>
          <w:tcPr>
            <w:tcW w:w="372" w:type="pct"/>
            <w:shd w:val="clear" w:color="auto" w:fill="auto"/>
          </w:tcPr>
          <w:p w:rsidR="00782993" w:rsidRPr="008D4D29" w:rsidRDefault="006E7175" w:rsidP="0071228F">
            <w:pPr>
              <w:tabs>
                <w:tab w:val="left" w:pos="425"/>
              </w:tabs>
              <w:jc w:val="center"/>
              <w:rPr>
                <w:sz w:val="24"/>
                <w:szCs w:val="24"/>
              </w:rPr>
            </w:pPr>
            <w:r>
              <w:rPr>
                <w:sz w:val="24"/>
                <w:szCs w:val="24"/>
              </w:rPr>
              <w:t>$1.</w:t>
            </w:r>
            <w:r w:rsidR="00782993" w:rsidRPr="008D4D29">
              <w:rPr>
                <w:sz w:val="24"/>
                <w:szCs w:val="24"/>
              </w:rPr>
              <w:t>87</w:t>
            </w:r>
          </w:p>
        </w:tc>
        <w:tc>
          <w:tcPr>
            <w:tcW w:w="374" w:type="pct"/>
            <w:shd w:val="clear" w:color="auto" w:fill="auto"/>
          </w:tcPr>
          <w:p w:rsidR="00782993" w:rsidRPr="008D4D29" w:rsidRDefault="006E7175" w:rsidP="0071228F">
            <w:pPr>
              <w:tabs>
                <w:tab w:val="left" w:pos="425"/>
              </w:tabs>
              <w:jc w:val="center"/>
              <w:rPr>
                <w:sz w:val="24"/>
                <w:szCs w:val="24"/>
              </w:rPr>
            </w:pPr>
            <w:r>
              <w:rPr>
                <w:sz w:val="24"/>
                <w:szCs w:val="24"/>
              </w:rPr>
              <w:t>$2</w:t>
            </w:r>
            <w:r w:rsidR="00782993" w:rsidRPr="008D4D29">
              <w:rPr>
                <w:sz w:val="24"/>
                <w:szCs w:val="24"/>
              </w:rPr>
              <w:t>.103</w:t>
            </w:r>
          </w:p>
        </w:tc>
        <w:tc>
          <w:tcPr>
            <w:tcW w:w="385" w:type="pct"/>
            <w:shd w:val="clear" w:color="auto" w:fill="auto"/>
          </w:tcPr>
          <w:p w:rsidR="00782993" w:rsidRPr="008D4D29" w:rsidRDefault="006E7175" w:rsidP="0071228F">
            <w:pPr>
              <w:tabs>
                <w:tab w:val="left" w:pos="425"/>
              </w:tabs>
              <w:jc w:val="center"/>
              <w:rPr>
                <w:sz w:val="24"/>
                <w:szCs w:val="24"/>
              </w:rPr>
            </w:pPr>
            <w:r>
              <w:rPr>
                <w:sz w:val="24"/>
                <w:szCs w:val="24"/>
              </w:rPr>
              <w:t>$2</w:t>
            </w:r>
            <w:r w:rsidR="00782993" w:rsidRPr="008D4D29">
              <w:rPr>
                <w:sz w:val="24"/>
                <w:szCs w:val="24"/>
              </w:rPr>
              <w:t>.13</w:t>
            </w:r>
          </w:p>
        </w:tc>
        <w:tc>
          <w:tcPr>
            <w:tcW w:w="356" w:type="pct"/>
            <w:shd w:val="clear" w:color="auto" w:fill="auto"/>
          </w:tcPr>
          <w:p w:rsidR="00782993" w:rsidRPr="008D4D29" w:rsidRDefault="006E7175" w:rsidP="0071228F">
            <w:pPr>
              <w:tabs>
                <w:tab w:val="left" w:pos="425"/>
              </w:tabs>
              <w:jc w:val="center"/>
              <w:rPr>
                <w:sz w:val="24"/>
                <w:szCs w:val="24"/>
              </w:rPr>
            </w:pPr>
            <w:r>
              <w:rPr>
                <w:sz w:val="24"/>
                <w:szCs w:val="24"/>
              </w:rPr>
              <w:t>-</w:t>
            </w:r>
          </w:p>
        </w:tc>
      </w:tr>
      <w:tr w:rsidR="00055FAB" w:rsidRPr="008D4D29" w:rsidTr="006E7175">
        <w:tblPrEx>
          <w:tblCellMar>
            <w:top w:w="0" w:type="dxa"/>
            <w:bottom w:w="0" w:type="dxa"/>
          </w:tblCellMar>
        </w:tblPrEx>
        <w:trPr>
          <w:trHeight w:val="811"/>
        </w:trPr>
        <w:tc>
          <w:tcPr>
            <w:tcW w:w="1195" w:type="pct"/>
            <w:shd w:val="clear" w:color="auto" w:fill="auto"/>
          </w:tcPr>
          <w:p w:rsidR="00782993" w:rsidRPr="008D4D29" w:rsidRDefault="00782993" w:rsidP="0071228F">
            <w:pPr>
              <w:tabs>
                <w:tab w:val="left" w:pos="425"/>
              </w:tabs>
              <w:rPr>
                <w:sz w:val="24"/>
                <w:szCs w:val="24"/>
              </w:rPr>
            </w:pPr>
            <w:r w:rsidRPr="008D4D29">
              <w:rPr>
                <w:sz w:val="24"/>
                <w:szCs w:val="24"/>
              </w:rPr>
              <w:t>Water storage level (per cent)</w:t>
            </w:r>
            <w:r w:rsidRPr="008D4D29">
              <w:rPr>
                <w:sz w:val="24"/>
                <w:szCs w:val="24"/>
                <w:vertAlign w:val="superscript"/>
              </w:rPr>
              <w:t>20</w:t>
            </w:r>
          </w:p>
        </w:tc>
        <w:tc>
          <w:tcPr>
            <w:tcW w:w="445" w:type="pct"/>
            <w:shd w:val="clear" w:color="auto" w:fill="auto"/>
          </w:tcPr>
          <w:p w:rsidR="00782993" w:rsidRPr="008D4D29" w:rsidRDefault="00782993" w:rsidP="0071228F">
            <w:pPr>
              <w:tabs>
                <w:tab w:val="left" w:pos="425"/>
              </w:tabs>
              <w:jc w:val="center"/>
              <w:rPr>
                <w:sz w:val="24"/>
                <w:szCs w:val="24"/>
              </w:rPr>
            </w:pPr>
            <w:r w:rsidRPr="008D4D29">
              <w:rPr>
                <w:sz w:val="24"/>
                <w:szCs w:val="24"/>
              </w:rPr>
              <w:t xml:space="preserve">42.6% </w:t>
            </w:r>
          </w:p>
        </w:tc>
        <w:tc>
          <w:tcPr>
            <w:tcW w:w="376" w:type="pct"/>
            <w:shd w:val="clear" w:color="auto" w:fill="auto"/>
          </w:tcPr>
          <w:p w:rsidR="00782993" w:rsidRPr="008D4D29" w:rsidRDefault="00782993" w:rsidP="0071228F">
            <w:pPr>
              <w:tabs>
                <w:tab w:val="left" w:pos="425"/>
              </w:tabs>
              <w:jc w:val="center"/>
              <w:rPr>
                <w:sz w:val="24"/>
                <w:szCs w:val="24"/>
              </w:rPr>
            </w:pPr>
            <w:r w:rsidRPr="008D4D29">
              <w:rPr>
                <w:sz w:val="24"/>
                <w:szCs w:val="24"/>
              </w:rPr>
              <w:t xml:space="preserve">38.3% </w:t>
            </w:r>
          </w:p>
        </w:tc>
        <w:tc>
          <w:tcPr>
            <w:tcW w:w="374" w:type="pct"/>
            <w:shd w:val="clear" w:color="auto" w:fill="auto"/>
          </w:tcPr>
          <w:p w:rsidR="00782993" w:rsidRPr="008D4D29" w:rsidRDefault="006E7175" w:rsidP="0071228F">
            <w:pPr>
              <w:tabs>
                <w:tab w:val="left" w:pos="425"/>
              </w:tabs>
              <w:jc w:val="center"/>
              <w:rPr>
                <w:sz w:val="24"/>
                <w:szCs w:val="24"/>
              </w:rPr>
            </w:pPr>
            <w:r>
              <w:rPr>
                <w:sz w:val="24"/>
                <w:szCs w:val="24"/>
              </w:rPr>
              <w:t>41.</w:t>
            </w:r>
            <w:r w:rsidR="00782993" w:rsidRPr="008D4D29">
              <w:rPr>
                <w:sz w:val="24"/>
                <w:szCs w:val="24"/>
              </w:rPr>
              <w:t xml:space="preserve">8% </w:t>
            </w:r>
          </w:p>
        </w:tc>
        <w:tc>
          <w:tcPr>
            <w:tcW w:w="376" w:type="pct"/>
            <w:shd w:val="clear" w:color="auto" w:fill="auto"/>
          </w:tcPr>
          <w:p w:rsidR="00782993" w:rsidRPr="008D4D29" w:rsidRDefault="00782993" w:rsidP="0071228F">
            <w:pPr>
              <w:tabs>
                <w:tab w:val="left" w:pos="425"/>
              </w:tabs>
              <w:jc w:val="center"/>
              <w:rPr>
                <w:sz w:val="24"/>
                <w:szCs w:val="24"/>
              </w:rPr>
            </w:pPr>
            <w:r w:rsidRPr="008D4D29">
              <w:rPr>
                <w:sz w:val="24"/>
                <w:szCs w:val="24"/>
              </w:rPr>
              <w:t xml:space="preserve">50.5% </w:t>
            </w:r>
          </w:p>
        </w:tc>
        <w:tc>
          <w:tcPr>
            <w:tcW w:w="368" w:type="pct"/>
            <w:shd w:val="clear" w:color="auto" w:fill="auto"/>
          </w:tcPr>
          <w:p w:rsidR="00782993" w:rsidRPr="008D4D29" w:rsidRDefault="00782993" w:rsidP="0071228F">
            <w:pPr>
              <w:tabs>
                <w:tab w:val="left" w:pos="425"/>
              </w:tabs>
              <w:jc w:val="center"/>
              <w:rPr>
                <w:sz w:val="24"/>
                <w:szCs w:val="24"/>
              </w:rPr>
            </w:pPr>
            <w:r w:rsidRPr="008D4D29">
              <w:rPr>
                <w:sz w:val="24"/>
                <w:szCs w:val="24"/>
              </w:rPr>
              <w:t xml:space="preserve">66.7% </w:t>
            </w:r>
          </w:p>
        </w:tc>
        <w:tc>
          <w:tcPr>
            <w:tcW w:w="379" w:type="pct"/>
            <w:shd w:val="clear" w:color="auto" w:fill="auto"/>
          </w:tcPr>
          <w:p w:rsidR="00782993" w:rsidRPr="008D4D29" w:rsidRDefault="00782993" w:rsidP="0071228F">
            <w:pPr>
              <w:tabs>
                <w:tab w:val="left" w:pos="425"/>
              </w:tabs>
              <w:jc w:val="center"/>
              <w:rPr>
                <w:sz w:val="24"/>
                <w:szCs w:val="24"/>
              </w:rPr>
            </w:pPr>
            <w:r w:rsidRPr="008D4D29">
              <w:rPr>
                <w:sz w:val="24"/>
                <w:szCs w:val="24"/>
              </w:rPr>
              <w:t xml:space="preserve">61.4% </w:t>
            </w:r>
          </w:p>
        </w:tc>
        <w:tc>
          <w:tcPr>
            <w:tcW w:w="372" w:type="pct"/>
            <w:shd w:val="clear" w:color="auto" w:fill="auto"/>
          </w:tcPr>
          <w:p w:rsidR="00782993" w:rsidRPr="008D4D29" w:rsidRDefault="00782993" w:rsidP="0071228F">
            <w:pPr>
              <w:tabs>
                <w:tab w:val="left" w:pos="425"/>
              </w:tabs>
              <w:jc w:val="center"/>
              <w:rPr>
                <w:sz w:val="24"/>
                <w:szCs w:val="24"/>
              </w:rPr>
            </w:pPr>
            <w:r w:rsidRPr="008D4D29">
              <w:rPr>
                <w:sz w:val="24"/>
                <w:szCs w:val="24"/>
              </w:rPr>
              <w:t xml:space="preserve">57.6% </w:t>
            </w:r>
          </w:p>
        </w:tc>
        <w:tc>
          <w:tcPr>
            <w:tcW w:w="374" w:type="pct"/>
            <w:shd w:val="clear" w:color="auto" w:fill="auto"/>
          </w:tcPr>
          <w:p w:rsidR="00782993" w:rsidRPr="008D4D29" w:rsidRDefault="00782993" w:rsidP="0071228F">
            <w:pPr>
              <w:tabs>
                <w:tab w:val="left" w:pos="425"/>
              </w:tabs>
              <w:jc w:val="center"/>
              <w:rPr>
                <w:sz w:val="24"/>
                <w:szCs w:val="24"/>
              </w:rPr>
            </w:pPr>
            <w:r w:rsidRPr="008D4D29">
              <w:rPr>
                <w:sz w:val="24"/>
                <w:szCs w:val="24"/>
              </w:rPr>
              <w:t xml:space="preserve">76.4% </w:t>
            </w:r>
          </w:p>
        </w:tc>
        <w:tc>
          <w:tcPr>
            <w:tcW w:w="385" w:type="pct"/>
            <w:shd w:val="clear" w:color="auto" w:fill="auto"/>
          </w:tcPr>
          <w:p w:rsidR="00782993" w:rsidRPr="008D4D29" w:rsidRDefault="00782993" w:rsidP="0071228F">
            <w:pPr>
              <w:tabs>
                <w:tab w:val="left" w:pos="425"/>
              </w:tabs>
              <w:jc w:val="center"/>
              <w:rPr>
                <w:sz w:val="24"/>
                <w:szCs w:val="24"/>
              </w:rPr>
            </w:pPr>
            <w:r w:rsidRPr="008D4D29">
              <w:rPr>
                <w:sz w:val="24"/>
                <w:szCs w:val="24"/>
              </w:rPr>
              <w:t xml:space="preserve">95.9% </w:t>
            </w:r>
          </w:p>
        </w:tc>
        <w:tc>
          <w:tcPr>
            <w:tcW w:w="356" w:type="pct"/>
            <w:shd w:val="clear" w:color="auto" w:fill="auto"/>
          </w:tcPr>
          <w:p w:rsidR="00782993" w:rsidRPr="008D4D29" w:rsidRDefault="006E7175" w:rsidP="0071228F">
            <w:pPr>
              <w:tabs>
                <w:tab w:val="left" w:pos="425"/>
              </w:tabs>
              <w:jc w:val="center"/>
              <w:rPr>
                <w:sz w:val="24"/>
                <w:szCs w:val="24"/>
              </w:rPr>
            </w:pPr>
            <w:r>
              <w:rPr>
                <w:sz w:val="24"/>
                <w:szCs w:val="24"/>
              </w:rPr>
              <w:t>Tick</w:t>
            </w:r>
          </w:p>
        </w:tc>
      </w:tr>
      <w:tr w:rsidR="006E7175" w:rsidRPr="008D4D29" w:rsidTr="006E7175">
        <w:tblPrEx>
          <w:tblCellMar>
            <w:top w:w="0" w:type="dxa"/>
            <w:bottom w:w="0" w:type="dxa"/>
          </w:tblCellMar>
        </w:tblPrEx>
        <w:trPr>
          <w:trHeight w:val="811"/>
        </w:trPr>
        <w:tc>
          <w:tcPr>
            <w:tcW w:w="1195" w:type="pct"/>
            <w:shd w:val="clear" w:color="auto" w:fill="auto"/>
          </w:tcPr>
          <w:p w:rsidR="006E7175" w:rsidRPr="008D4D29" w:rsidRDefault="006E7175" w:rsidP="0071228F">
            <w:pPr>
              <w:tabs>
                <w:tab w:val="left" w:pos="425"/>
              </w:tabs>
              <w:rPr>
                <w:sz w:val="24"/>
                <w:szCs w:val="24"/>
              </w:rPr>
            </w:pPr>
            <w:r w:rsidRPr="008D4D29">
              <w:rPr>
                <w:sz w:val="24"/>
                <w:szCs w:val="24"/>
              </w:rPr>
              <w:t>Average City of Sydney rainfall (mm)</w:t>
            </w:r>
            <w:r w:rsidRPr="008D4D29">
              <w:rPr>
                <w:sz w:val="24"/>
                <w:szCs w:val="24"/>
                <w:vertAlign w:val="superscript"/>
              </w:rPr>
              <w:t>21</w:t>
            </w:r>
          </w:p>
        </w:tc>
        <w:tc>
          <w:tcPr>
            <w:tcW w:w="445" w:type="pct"/>
            <w:shd w:val="clear" w:color="auto" w:fill="auto"/>
          </w:tcPr>
          <w:p w:rsidR="006E7175" w:rsidRPr="008D4D29" w:rsidRDefault="006E7175" w:rsidP="0071228F">
            <w:pPr>
              <w:tabs>
                <w:tab w:val="left" w:pos="425"/>
              </w:tabs>
              <w:jc w:val="center"/>
              <w:rPr>
                <w:sz w:val="24"/>
                <w:szCs w:val="24"/>
              </w:rPr>
            </w:pPr>
            <w:r w:rsidRPr="008D4D29">
              <w:rPr>
                <w:sz w:val="24"/>
                <w:szCs w:val="24"/>
              </w:rPr>
              <w:t>705</w:t>
            </w:r>
          </w:p>
        </w:tc>
        <w:tc>
          <w:tcPr>
            <w:tcW w:w="376" w:type="pct"/>
            <w:shd w:val="clear" w:color="auto" w:fill="auto"/>
          </w:tcPr>
          <w:p w:rsidR="006E7175" w:rsidRPr="008D4D29" w:rsidRDefault="006E7175" w:rsidP="0071228F">
            <w:pPr>
              <w:tabs>
                <w:tab w:val="left" w:pos="425"/>
              </w:tabs>
              <w:jc w:val="center"/>
              <w:rPr>
                <w:sz w:val="24"/>
                <w:szCs w:val="24"/>
              </w:rPr>
            </w:pPr>
            <w:r w:rsidRPr="008D4D29">
              <w:rPr>
                <w:sz w:val="24"/>
                <w:szCs w:val="24"/>
              </w:rPr>
              <w:t>1,041</w:t>
            </w:r>
          </w:p>
        </w:tc>
        <w:tc>
          <w:tcPr>
            <w:tcW w:w="374" w:type="pct"/>
            <w:shd w:val="clear" w:color="auto" w:fill="auto"/>
          </w:tcPr>
          <w:p w:rsidR="006E7175" w:rsidRPr="008D4D29" w:rsidRDefault="006E7175" w:rsidP="0071228F">
            <w:pPr>
              <w:tabs>
                <w:tab w:val="left" w:pos="425"/>
              </w:tabs>
              <w:jc w:val="center"/>
              <w:rPr>
                <w:sz w:val="24"/>
                <w:szCs w:val="24"/>
              </w:rPr>
            </w:pPr>
            <w:r w:rsidRPr="008D4D29">
              <w:rPr>
                <w:sz w:val="24"/>
                <w:szCs w:val="24"/>
              </w:rPr>
              <w:t>792</w:t>
            </w:r>
          </w:p>
        </w:tc>
        <w:tc>
          <w:tcPr>
            <w:tcW w:w="376" w:type="pct"/>
            <w:shd w:val="clear" w:color="auto" w:fill="auto"/>
          </w:tcPr>
          <w:p w:rsidR="006E7175" w:rsidRPr="008D4D29" w:rsidRDefault="006E7175" w:rsidP="0071228F">
            <w:pPr>
              <w:tabs>
                <w:tab w:val="left" w:pos="425"/>
              </w:tabs>
              <w:jc w:val="center"/>
              <w:rPr>
                <w:sz w:val="24"/>
                <w:szCs w:val="24"/>
              </w:rPr>
            </w:pPr>
            <w:r w:rsidRPr="008D4D29">
              <w:rPr>
                <w:sz w:val="24"/>
                <w:szCs w:val="24"/>
              </w:rPr>
              <w:t>1,403</w:t>
            </w:r>
          </w:p>
        </w:tc>
        <w:tc>
          <w:tcPr>
            <w:tcW w:w="368" w:type="pct"/>
            <w:shd w:val="clear" w:color="auto" w:fill="auto"/>
          </w:tcPr>
          <w:p w:rsidR="006E7175" w:rsidRPr="008D4D29" w:rsidRDefault="006E7175" w:rsidP="0071228F">
            <w:pPr>
              <w:tabs>
                <w:tab w:val="left" w:pos="425"/>
              </w:tabs>
              <w:jc w:val="center"/>
              <w:rPr>
                <w:sz w:val="24"/>
                <w:szCs w:val="24"/>
              </w:rPr>
            </w:pPr>
            <w:r w:rsidRPr="008D4D29">
              <w:rPr>
                <w:sz w:val="24"/>
                <w:szCs w:val="24"/>
              </w:rPr>
              <w:t>1,197</w:t>
            </w:r>
          </w:p>
        </w:tc>
        <w:tc>
          <w:tcPr>
            <w:tcW w:w="379" w:type="pct"/>
            <w:shd w:val="clear" w:color="auto" w:fill="auto"/>
          </w:tcPr>
          <w:p w:rsidR="006E7175" w:rsidRPr="008D4D29" w:rsidRDefault="006E7175" w:rsidP="0071228F">
            <w:pPr>
              <w:tabs>
                <w:tab w:val="left" w:pos="425"/>
              </w:tabs>
              <w:jc w:val="center"/>
              <w:rPr>
                <w:sz w:val="24"/>
                <w:szCs w:val="24"/>
              </w:rPr>
            </w:pPr>
            <w:r w:rsidRPr="008D4D29">
              <w:rPr>
                <w:sz w:val="24"/>
                <w:szCs w:val="24"/>
              </w:rPr>
              <w:t>1,156</w:t>
            </w:r>
          </w:p>
        </w:tc>
        <w:tc>
          <w:tcPr>
            <w:tcW w:w="372" w:type="pct"/>
            <w:shd w:val="clear" w:color="auto" w:fill="auto"/>
          </w:tcPr>
          <w:p w:rsidR="006E7175" w:rsidRPr="008D4D29" w:rsidRDefault="006E7175" w:rsidP="0071228F">
            <w:pPr>
              <w:tabs>
                <w:tab w:val="left" w:pos="425"/>
              </w:tabs>
              <w:jc w:val="center"/>
              <w:rPr>
                <w:sz w:val="24"/>
                <w:szCs w:val="24"/>
              </w:rPr>
            </w:pPr>
            <w:r w:rsidRPr="008D4D29">
              <w:rPr>
                <w:sz w:val="24"/>
                <w:szCs w:val="24"/>
              </w:rPr>
              <w:t>1,045</w:t>
            </w:r>
          </w:p>
        </w:tc>
        <w:tc>
          <w:tcPr>
            <w:tcW w:w="374" w:type="pct"/>
            <w:shd w:val="clear" w:color="auto" w:fill="auto"/>
          </w:tcPr>
          <w:p w:rsidR="006E7175" w:rsidRPr="008D4D29" w:rsidRDefault="006E7175" w:rsidP="0071228F">
            <w:pPr>
              <w:tabs>
                <w:tab w:val="left" w:pos="425"/>
              </w:tabs>
              <w:jc w:val="center"/>
              <w:rPr>
                <w:sz w:val="24"/>
                <w:szCs w:val="24"/>
              </w:rPr>
            </w:pPr>
            <w:r w:rsidRPr="008D4D29">
              <w:rPr>
                <w:sz w:val="24"/>
                <w:szCs w:val="24"/>
              </w:rPr>
              <w:t>1,172</w:t>
            </w:r>
          </w:p>
        </w:tc>
        <w:tc>
          <w:tcPr>
            <w:tcW w:w="385" w:type="pct"/>
            <w:shd w:val="clear" w:color="auto" w:fill="auto"/>
          </w:tcPr>
          <w:p w:rsidR="006E7175" w:rsidRPr="008D4D29" w:rsidRDefault="006E7175" w:rsidP="0071228F">
            <w:pPr>
              <w:tabs>
                <w:tab w:val="left" w:pos="425"/>
              </w:tabs>
              <w:jc w:val="center"/>
              <w:rPr>
                <w:sz w:val="24"/>
                <w:szCs w:val="24"/>
              </w:rPr>
            </w:pPr>
            <w:r w:rsidRPr="008D4D29">
              <w:rPr>
                <w:sz w:val="24"/>
                <w:szCs w:val="24"/>
              </w:rPr>
              <w:t>1,661</w:t>
            </w:r>
          </w:p>
        </w:tc>
        <w:tc>
          <w:tcPr>
            <w:tcW w:w="356" w:type="pct"/>
            <w:shd w:val="clear" w:color="auto" w:fill="auto"/>
          </w:tcPr>
          <w:p w:rsidR="006E7175" w:rsidRPr="008D4D29" w:rsidRDefault="006E7175" w:rsidP="0071228F">
            <w:pPr>
              <w:tabs>
                <w:tab w:val="left" w:pos="425"/>
              </w:tabs>
              <w:jc w:val="center"/>
              <w:rPr>
                <w:sz w:val="24"/>
                <w:szCs w:val="24"/>
              </w:rPr>
            </w:pPr>
            <w:r>
              <w:rPr>
                <w:sz w:val="24"/>
                <w:szCs w:val="24"/>
              </w:rPr>
              <w:t>-</w:t>
            </w:r>
          </w:p>
        </w:tc>
      </w:tr>
    </w:tbl>
    <w:p w:rsidR="0045395A" w:rsidRDefault="0045395A" w:rsidP="0071228F">
      <w:pPr>
        <w:tabs>
          <w:tab w:val="left" w:pos="425"/>
        </w:tabs>
        <w:rPr>
          <w:sz w:val="24"/>
          <w:szCs w:val="24"/>
        </w:rPr>
      </w:pPr>
    </w:p>
    <w:p w:rsidR="00782993" w:rsidRPr="006E7175" w:rsidRDefault="00011D59" w:rsidP="0071228F">
      <w:pPr>
        <w:tabs>
          <w:tab w:val="left" w:pos="425"/>
        </w:tabs>
        <w:rPr>
          <w:sz w:val="24"/>
          <w:szCs w:val="24"/>
        </w:rPr>
      </w:pPr>
      <w:r>
        <w:rPr>
          <w:sz w:val="24"/>
          <w:szCs w:val="24"/>
        </w:rPr>
        <w:t xml:space="preserve">19. </w:t>
      </w:r>
      <w:r w:rsidR="00782993" w:rsidRPr="008D4D29">
        <w:rPr>
          <w:sz w:val="24"/>
          <w:szCs w:val="24"/>
        </w:rPr>
        <w:t xml:space="preserve">Sydney Water pricing for consumption more than 100 kilolitres per quarter. Source </w:t>
      </w:r>
      <w:hyperlink r:id="rId12" w:history="1">
        <w:r w:rsidR="00782993" w:rsidRPr="006E7175">
          <w:rPr>
            <w:sz w:val="24"/>
            <w:szCs w:val="24"/>
          </w:rPr>
          <w:t>http://sydneywater.com.au/YourAccount/PricingInformation/</w:t>
        </w:r>
      </w:hyperlink>
      <w:r w:rsidR="00782993" w:rsidRPr="006E7175">
        <w:rPr>
          <w:sz w:val="24"/>
          <w:szCs w:val="24"/>
        </w:rPr>
        <w:t>.</w:t>
      </w:r>
    </w:p>
    <w:p w:rsidR="00782993" w:rsidRPr="008D4D29" w:rsidRDefault="00011D59" w:rsidP="0071228F">
      <w:pPr>
        <w:tabs>
          <w:tab w:val="left" w:pos="425"/>
        </w:tabs>
        <w:rPr>
          <w:sz w:val="24"/>
          <w:szCs w:val="24"/>
        </w:rPr>
      </w:pPr>
      <w:r>
        <w:rPr>
          <w:sz w:val="24"/>
          <w:szCs w:val="24"/>
        </w:rPr>
        <w:t xml:space="preserve">20. </w:t>
      </w:r>
      <w:r w:rsidR="00782993" w:rsidRPr="008D4D29">
        <w:rPr>
          <w:sz w:val="24"/>
          <w:szCs w:val="24"/>
        </w:rPr>
        <w:t xml:space="preserve">Sydney Catchment Authority June </w:t>
      </w:r>
      <w:r>
        <w:rPr>
          <w:sz w:val="24"/>
          <w:szCs w:val="24"/>
        </w:rPr>
        <w:t>figure</w:t>
      </w:r>
      <w:r w:rsidRPr="008D4D29">
        <w:rPr>
          <w:sz w:val="24"/>
          <w:szCs w:val="24"/>
        </w:rPr>
        <w:t>s</w:t>
      </w:r>
      <w:r w:rsidR="00782993" w:rsidRPr="008D4D29">
        <w:rPr>
          <w:sz w:val="24"/>
          <w:szCs w:val="24"/>
        </w:rPr>
        <w:t xml:space="preserve">. Source </w:t>
      </w:r>
      <w:hyperlink r:id="rId13" w:history="1">
        <w:r w:rsidR="00782993" w:rsidRPr="006E7175">
          <w:rPr>
            <w:sz w:val="24"/>
            <w:szCs w:val="24"/>
          </w:rPr>
          <w:t>http://www.sca.nsw.gov.au/dams-and-water-weekly-storage-and-supply-reports</w:t>
        </w:r>
      </w:hyperlink>
      <w:r w:rsidR="00782993" w:rsidRPr="008D4D29">
        <w:rPr>
          <w:sz w:val="24"/>
          <w:szCs w:val="24"/>
        </w:rPr>
        <w:t>.</w:t>
      </w:r>
    </w:p>
    <w:p w:rsidR="00782993" w:rsidRDefault="00011D59" w:rsidP="0071228F">
      <w:pPr>
        <w:tabs>
          <w:tab w:val="left" w:pos="425"/>
        </w:tabs>
        <w:rPr>
          <w:sz w:val="24"/>
          <w:szCs w:val="24"/>
        </w:rPr>
      </w:pPr>
      <w:r>
        <w:rPr>
          <w:sz w:val="24"/>
          <w:szCs w:val="24"/>
        </w:rPr>
        <w:t xml:space="preserve">21. </w:t>
      </w:r>
      <w:r w:rsidR="00782993" w:rsidRPr="008D4D29">
        <w:rPr>
          <w:sz w:val="24"/>
          <w:szCs w:val="24"/>
        </w:rPr>
        <w:t>Average rainfall for 5 monitoring stations around the City of Sydney provided by Sydney Water</w:t>
      </w:r>
    </w:p>
    <w:p w:rsidR="0045395A" w:rsidRDefault="0045395A" w:rsidP="0071228F">
      <w:pPr>
        <w:tabs>
          <w:tab w:val="left" w:pos="425"/>
        </w:tabs>
        <w:rPr>
          <w:sz w:val="24"/>
          <w:szCs w:val="24"/>
        </w:rPr>
      </w:pPr>
    </w:p>
    <w:p w:rsidR="006E7175" w:rsidRPr="008D4D29" w:rsidRDefault="006E7175" w:rsidP="0071228F">
      <w:pPr>
        <w:tabs>
          <w:tab w:val="left" w:pos="425"/>
        </w:tabs>
        <w:rPr>
          <w:sz w:val="24"/>
          <w:szCs w:val="24"/>
        </w:rPr>
      </w:pPr>
    </w:p>
    <w:p w:rsidR="00782993" w:rsidRDefault="00782993" w:rsidP="0071228F">
      <w:pPr>
        <w:pStyle w:val="Heading3"/>
        <w:tabs>
          <w:tab w:val="left" w:pos="425"/>
        </w:tabs>
      </w:pPr>
      <w:r w:rsidRPr="008D4D29">
        <w:t>Water usage</w:t>
      </w:r>
    </w:p>
    <w:p w:rsidR="0045395A" w:rsidRDefault="0045395A" w:rsidP="0071228F">
      <w:pPr>
        <w:tabs>
          <w:tab w:val="left" w:pos="425"/>
        </w:tabs>
        <w:rPr>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361"/>
        <w:gridCol w:w="815"/>
        <w:gridCol w:w="815"/>
        <w:gridCol w:w="815"/>
        <w:gridCol w:w="815"/>
        <w:gridCol w:w="815"/>
        <w:gridCol w:w="815"/>
        <w:gridCol w:w="815"/>
        <w:gridCol w:w="815"/>
        <w:gridCol w:w="815"/>
        <w:gridCol w:w="707"/>
      </w:tblGrid>
      <w:tr w:rsidR="00055FAB" w:rsidRPr="008D4D29" w:rsidTr="00366ABB">
        <w:tblPrEx>
          <w:tblCellMar>
            <w:top w:w="0" w:type="dxa"/>
            <w:bottom w:w="0" w:type="dxa"/>
          </w:tblCellMar>
        </w:tblPrEx>
        <w:trPr>
          <w:trHeight w:val="298"/>
        </w:trPr>
        <w:tc>
          <w:tcPr>
            <w:tcW w:w="724" w:type="pct"/>
            <w:shd w:val="clear" w:color="auto" w:fill="auto"/>
          </w:tcPr>
          <w:p w:rsidR="00782993" w:rsidRPr="008D4D29" w:rsidRDefault="00782993" w:rsidP="0071228F">
            <w:pPr>
              <w:tabs>
                <w:tab w:val="left" w:pos="425"/>
              </w:tabs>
              <w:rPr>
                <w:sz w:val="24"/>
                <w:szCs w:val="24"/>
              </w:rPr>
            </w:pP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2003</w:t>
            </w:r>
            <w:r w:rsidR="00366ABB">
              <w:rPr>
                <w:sz w:val="24"/>
                <w:szCs w:val="24"/>
              </w:rPr>
              <w:t>-</w:t>
            </w:r>
            <w:r w:rsidRPr="008D4D29">
              <w:rPr>
                <w:sz w:val="24"/>
                <w:szCs w:val="24"/>
              </w:rPr>
              <w:t>04</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2004</w:t>
            </w:r>
            <w:r w:rsidR="00366ABB">
              <w:rPr>
                <w:sz w:val="24"/>
                <w:szCs w:val="24"/>
              </w:rPr>
              <w:t>-</w:t>
            </w:r>
            <w:r w:rsidRPr="008D4D29">
              <w:rPr>
                <w:sz w:val="24"/>
                <w:szCs w:val="24"/>
              </w:rPr>
              <w:t>05</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2005</w:t>
            </w:r>
            <w:r w:rsidR="00366ABB">
              <w:rPr>
                <w:sz w:val="24"/>
                <w:szCs w:val="24"/>
              </w:rPr>
              <w:t>-</w:t>
            </w:r>
            <w:r w:rsidRPr="008D4D29">
              <w:rPr>
                <w:sz w:val="24"/>
                <w:szCs w:val="24"/>
              </w:rPr>
              <w:t>06</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2006</w:t>
            </w:r>
            <w:r w:rsidR="00366ABB">
              <w:rPr>
                <w:sz w:val="24"/>
                <w:szCs w:val="24"/>
              </w:rPr>
              <w:t>-</w:t>
            </w:r>
            <w:r w:rsidRPr="008D4D29">
              <w:rPr>
                <w:sz w:val="24"/>
                <w:szCs w:val="24"/>
              </w:rPr>
              <w:t>07</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2007</w:t>
            </w:r>
            <w:r w:rsidR="00366ABB">
              <w:rPr>
                <w:sz w:val="24"/>
                <w:szCs w:val="24"/>
              </w:rPr>
              <w:t>-</w:t>
            </w:r>
            <w:r w:rsidRPr="008D4D29">
              <w:rPr>
                <w:sz w:val="24"/>
                <w:szCs w:val="24"/>
              </w:rPr>
              <w:t>08</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2008</w:t>
            </w:r>
            <w:r w:rsidR="00366ABB">
              <w:rPr>
                <w:sz w:val="24"/>
                <w:szCs w:val="24"/>
              </w:rPr>
              <w:t>-</w:t>
            </w:r>
            <w:r w:rsidRPr="008D4D29">
              <w:rPr>
                <w:sz w:val="24"/>
                <w:szCs w:val="24"/>
              </w:rPr>
              <w:t>09</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2009</w:t>
            </w:r>
            <w:r w:rsidR="00366ABB">
              <w:rPr>
                <w:sz w:val="24"/>
                <w:szCs w:val="24"/>
              </w:rPr>
              <w:t>-</w:t>
            </w:r>
            <w:r w:rsidRPr="008D4D29">
              <w:rPr>
                <w:sz w:val="24"/>
                <w:szCs w:val="24"/>
              </w:rPr>
              <w:t>10</w:t>
            </w:r>
          </w:p>
        </w:tc>
        <w:tc>
          <w:tcPr>
            <w:tcW w:w="433" w:type="pct"/>
            <w:shd w:val="clear" w:color="auto" w:fill="auto"/>
          </w:tcPr>
          <w:p w:rsidR="00782993" w:rsidRPr="008D4D29" w:rsidRDefault="00366ABB" w:rsidP="0071228F">
            <w:pPr>
              <w:tabs>
                <w:tab w:val="left" w:pos="425"/>
              </w:tabs>
              <w:jc w:val="center"/>
              <w:rPr>
                <w:sz w:val="24"/>
                <w:szCs w:val="24"/>
              </w:rPr>
            </w:pPr>
            <w:r>
              <w:rPr>
                <w:sz w:val="24"/>
                <w:szCs w:val="24"/>
              </w:rPr>
              <w:t>2</w:t>
            </w:r>
            <w:r w:rsidR="00782993" w:rsidRPr="008D4D29">
              <w:rPr>
                <w:sz w:val="24"/>
                <w:szCs w:val="24"/>
              </w:rPr>
              <w:t>010</w:t>
            </w:r>
            <w:r>
              <w:rPr>
                <w:sz w:val="24"/>
                <w:szCs w:val="24"/>
              </w:rPr>
              <w:t>-</w:t>
            </w:r>
            <w:r w:rsidR="00782993" w:rsidRPr="008D4D29">
              <w:rPr>
                <w:sz w:val="24"/>
                <w:szCs w:val="24"/>
              </w:rPr>
              <w:t>11</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2011</w:t>
            </w:r>
            <w:r w:rsidR="00366ABB">
              <w:rPr>
                <w:sz w:val="24"/>
                <w:szCs w:val="24"/>
              </w:rPr>
              <w:t>-</w:t>
            </w:r>
            <w:r w:rsidRPr="008D4D29">
              <w:rPr>
                <w:sz w:val="24"/>
                <w:szCs w:val="24"/>
              </w:rPr>
              <w:t>12</w:t>
            </w:r>
          </w:p>
        </w:tc>
        <w:tc>
          <w:tcPr>
            <w:tcW w:w="376" w:type="pct"/>
            <w:shd w:val="clear" w:color="auto" w:fill="auto"/>
          </w:tcPr>
          <w:p w:rsidR="00782993" w:rsidRPr="008D4D29" w:rsidRDefault="00782993" w:rsidP="0071228F">
            <w:pPr>
              <w:tabs>
                <w:tab w:val="left" w:pos="425"/>
              </w:tabs>
              <w:jc w:val="center"/>
              <w:rPr>
                <w:sz w:val="24"/>
                <w:szCs w:val="24"/>
              </w:rPr>
            </w:pPr>
            <w:r w:rsidRPr="008D4D29">
              <w:rPr>
                <w:sz w:val="24"/>
                <w:szCs w:val="24"/>
              </w:rPr>
              <w:t>Trend</w:t>
            </w:r>
          </w:p>
        </w:tc>
      </w:tr>
      <w:tr w:rsidR="00366ABB" w:rsidRPr="008D4D29" w:rsidTr="00366ABB">
        <w:tblPrEx>
          <w:tblCellMar>
            <w:top w:w="0" w:type="dxa"/>
            <w:bottom w:w="0" w:type="dxa"/>
          </w:tblCellMar>
        </w:tblPrEx>
        <w:trPr>
          <w:trHeight w:val="317"/>
        </w:trPr>
        <w:tc>
          <w:tcPr>
            <w:tcW w:w="5000" w:type="pct"/>
            <w:gridSpan w:val="11"/>
            <w:shd w:val="clear" w:color="auto" w:fill="auto"/>
          </w:tcPr>
          <w:p w:rsidR="00366ABB" w:rsidRPr="008D4D29" w:rsidRDefault="00366ABB" w:rsidP="0071228F">
            <w:pPr>
              <w:tabs>
                <w:tab w:val="left" w:pos="425"/>
              </w:tabs>
              <w:rPr>
                <w:sz w:val="24"/>
                <w:szCs w:val="24"/>
              </w:rPr>
            </w:pPr>
            <w:r w:rsidRPr="008D4D29">
              <w:rPr>
                <w:sz w:val="24"/>
                <w:szCs w:val="24"/>
              </w:rPr>
              <w:t>City of Sydney LGA water usage</w:t>
            </w:r>
          </w:p>
        </w:tc>
      </w:tr>
      <w:tr w:rsidR="00055FAB" w:rsidRPr="008D4D29" w:rsidTr="00366ABB">
        <w:tblPrEx>
          <w:tblCellMar>
            <w:top w:w="0" w:type="dxa"/>
            <w:bottom w:w="0" w:type="dxa"/>
          </w:tblCellMar>
        </w:tblPrEx>
        <w:trPr>
          <w:trHeight w:val="336"/>
        </w:trPr>
        <w:tc>
          <w:tcPr>
            <w:tcW w:w="724" w:type="pct"/>
            <w:shd w:val="clear" w:color="auto" w:fill="auto"/>
          </w:tcPr>
          <w:p w:rsidR="00782993" w:rsidRPr="008D4D29" w:rsidRDefault="00782993" w:rsidP="0071228F">
            <w:pPr>
              <w:tabs>
                <w:tab w:val="left" w:pos="425"/>
              </w:tabs>
              <w:rPr>
                <w:sz w:val="24"/>
                <w:szCs w:val="24"/>
              </w:rPr>
            </w:pPr>
            <w:r w:rsidRPr="008D4D29">
              <w:rPr>
                <w:sz w:val="24"/>
                <w:szCs w:val="24"/>
              </w:rPr>
              <w:t>Total (ML)</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32,891</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34,508</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33,712</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34,419</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32,471</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32,602</w:t>
            </w:r>
          </w:p>
        </w:tc>
        <w:tc>
          <w:tcPr>
            <w:tcW w:w="433" w:type="pct"/>
            <w:shd w:val="clear" w:color="auto" w:fill="auto"/>
          </w:tcPr>
          <w:p w:rsidR="00782993" w:rsidRPr="008D4D29" w:rsidRDefault="00366ABB" w:rsidP="0071228F">
            <w:pPr>
              <w:tabs>
                <w:tab w:val="left" w:pos="425"/>
              </w:tabs>
              <w:jc w:val="center"/>
              <w:rPr>
                <w:sz w:val="24"/>
                <w:szCs w:val="24"/>
              </w:rPr>
            </w:pPr>
            <w:r>
              <w:rPr>
                <w:sz w:val="24"/>
                <w:szCs w:val="24"/>
              </w:rPr>
              <w:t>31,</w:t>
            </w:r>
            <w:r w:rsidR="00782993" w:rsidRPr="008D4D29">
              <w:rPr>
                <w:sz w:val="24"/>
                <w:szCs w:val="24"/>
              </w:rPr>
              <w:t>032</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33,833</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33,710</w:t>
            </w:r>
          </w:p>
        </w:tc>
        <w:tc>
          <w:tcPr>
            <w:tcW w:w="376" w:type="pct"/>
            <w:shd w:val="clear" w:color="auto" w:fill="auto"/>
          </w:tcPr>
          <w:p w:rsidR="00782993" w:rsidRPr="008D4D29" w:rsidRDefault="00366ABB" w:rsidP="0071228F">
            <w:pPr>
              <w:tabs>
                <w:tab w:val="left" w:pos="425"/>
              </w:tabs>
              <w:jc w:val="center"/>
              <w:rPr>
                <w:sz w:val="24"/>
                <w:szCs w:val="24"/>
              </w:rPr>
            </w:pPr>
            <w:r>
              <w:rPr>
                <w:sz w:val="24"/>
                <w:szCs w:val="24"/>
              </w:rPr>
              <w:t>Tick</w:t>
            </w:r>
          </w:p>
        </w:tc>
      </w:tr>
      <w:tr w:rsidR="00055FAB" w:rsidRPr="008D4D29" w:rsidTr="00366ABB">
        <w:tblPrEx>
          <w:tblCellMar>
            <w:top w:w="0" w:type="dxa"/>
            <w:bottom w:w="0" w:type="dxa"/>
          </w:tblCellMar>
        </w:tblPrEx>
        <w:trPr>
          <w:trHeight w:val="355"/>
        </w:trPr>
        <w:tc>
          <w:tcPr>
            <w:tcW w:w="724" w:type="pct"/>
            <w:shd w:val="clear" w:color="auto" w:fill="auto"/>
          </w:tcPr>
          <w:p w:rsidR="00782993" w:rsidRPr="008D4D29" w:rsidRDefault="00782993" w:rsidP="0071228F">
            <w:pPr>
              <w:tabs>
                <w:tab w:val="left" w:pos="425"/>
              </w:tabs>
              <w:rPr>
                <w:sz w:val="24"/>
                <w:szCs w:val="24"/>
              </w:rPr>
            </w:pPr>
            <w:r w:rsidRPr="008D4D29">
              <w:rPr>
                <w:sz w:val="24"/>
                <w:szCs w:val="24"/>
              </w:rPr>
              <w:t>Commercial average (kL)</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2,825</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2,504</w:t>
            </w:r>
          </w:p>
        </w:tc>
        <w:tc>
          <w:tcPr>
            <w:tcW w:w="433" w:type="pct"/>
            <w:shd w:val="clear" w:color="auto" w:fill="auto"/>
          </w:tcPr>
          <w:p w:rsidR="00782993" w:rsidRPr="008D4D29" w:rsidRDefault="00366ABB" w:rsidP="0071228F">
            <w:pPr>
              <w:tabs>
                <w:tab w:val="left" w:pos="425"/>
              </w:tabs>
              <w:jc w:val="center"/>
              <w:rPr>
                <w:sz w:val="24"/>
                <w:szCs w:val="24"/>
              </w:rPr>
            </w:pPr>
            <w:r>
              <w:rPr>
                <w:sz w:val="24"/>
                <w:szCs w:val="24"/>
              </w:rPr>
              <w:t>2</w:t>
            </w:r>
            <w:r w:rsidR="00782993" w:rsidRPr="008D4D29">
              <w:rPr>
                <w:sz w:val="24"/>
                <w:szCs w:val="24"/>
              </w:rPr>
              <w:t>,417</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2,451</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2,292</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2,194</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2,049</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3,154</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1,213</w:t>
            </w:r>
          </w:p>
        </w:tc>
        <w:tc>
          <w:tcPr>
            <w:tcW w:w="376" w:type="pct"/>
            <w:shd w:val="clear" w:color="auto" w:fill="auto"/>
          </w:tcPr>
          <w:p w:rsidR="00782993" w:rsidRPr="008D4D29" w:rsidRDefault="00366ABB" w:rsidP="0071228F">
            <w:pPr>
              <w:tabs>
                <w:tab w:val="left" w:pos="425"/>
              </w:tabs>
              <w:jc w:val="center"/>
              <w:rPr>
                <w:sz w:val="24"/>
                <w:szCs w:val="24"/>
              </w:rPr>
            </w:pPr>
            <w:r>
              <w:rPr>
                <w:sz w:val="24"/>
                <w:szCs w:val="24"/>
              </w:rPr>
              <w:t>Tick</w:t>
            </w:r>
          </w:p>
        </w:tc>
      </w:tr>
      <w:tr w:rsidR="00055FAB" w:rsidRPr="008D4D29" w:rsidTr="00366ABB">
        <w:tblPrEx>
          <w:tblCellMar>
            <w:top w:w="0" w:type="dxa"/>
            <w:bottom w:w="0" w:type="dxa"/>
          </w:tblCellMar>
        </w:tblPrEx>
        <w:trPr>
          <w:trHeight w:val="336"/>
        </w:trPr>
        <w:tc>
          <w:tcPr>
            <w:tcW w:w="724" w:type="pct"/>
            <w:shd w:val="clear" w:color="auto" w:fill="auto"/>
          </w:tcPr>
          <w:p w:rsidR="00782993" w:rsidRPr="008D4D29" w:rsidRDefault="00782993" w:rsidP="0071228F">
            <w:pPr>
              <w:tabs>
                <w:tab w:val="left" w:pos="425"/>
              </w:tabs>
              <w:rPr>
                <w:sz w:val="24"/>
                <w:szCs w:val="24"/>
              </w:rPr>
            </w:pPr>
            <w:r w:rsidRPr="008D4D29">
              <w:rPr>
                <w:sz w:val="24"/>
                <w:szCs w:val="24"/>
              </w:rPr>
              <w:t>Units average (kL)</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176</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171</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172</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170</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161</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160</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159</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203</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166</w:t>
            </w:r>
          </w:p>
        </w:tc>
        <w:tc>
          <w:tcPr>
            <w:tcW w:w="376" w:type="pct"/>
            <w:shd w:val="clear" w:color="auto" w:fill="auto"/>
          </w:tcPr>
          <w:p w:rsidR="00782993" w:rsidRPr="008D4D29" w:rsidRDefault="00366ABB" w:rsidP="0071228F">
            <w:pPr>
              <w:tabs>
                <w:tab w:val="left" w:pos="425"/>
              </w:tabs>
              <w:jc w:val="center"/>
              <w:rPr>
                <w:sz w:val="24"/>
                <w:szCs w:val="24"/>
              </w:rPr>
            </w:pPr>
            <w:r>
              <w:rPr>
                <w:sz w:val="24"/>
                <w:szCs w:val="24"/>
              </w:rPr>
              <w:t>Tick</w:t>
            </w:r>
          </w:p>
        </w:tc>
      </w:tr>
      <w:tr w:rsidR="00055FAB" w:rsidRPr="008D4D29" w:rsidTr="00366ABB">
        <w:tblPrEx>
          <w:tblCellMar>
            <w:top w:w="0" w:type="dxa"/>
            <w:bottom w:w="0" w:type="dxa"/>
          </w:tblCellMar>
        </w:tblPrEx>
        <w:trPr>
          <w:trHeight w:val="648"/>
        </w:trPr>
        <w:tc>
          <w:tcPr>
            <w:tcW w:w="724" w:type="pct"/>
            <w:shd w:val="clear" w:color="auto" w:fill="auto"/>
          </w:tcPr>
          <w:p w:rsidR="00782993" w:rsidRPr="008D4D29" w:rsidRDefault="00782993" w:rsidP="0071228F">
            <w:pPr>
              <w:tabs>
                <w:tab w:val="left" w:pos="425"/>
              </w:tabs>
              <w:rPr>
                <w:sz w:val="24"/>
                <w:szCs w:val="24"/>
              </w:rPr>
            </w:pPr>
            <w:r w:rsidRPr="008D4D29">
              <w:rPr>
                <w:sz w:val="24"/>
                <w:szCs w:val="24"/>
              </w:rPr>
              <w:t xml:space="preserve">Houses average (kL) </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200</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191</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19 0</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183</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173</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175</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180</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147</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143</w:t>
            </w:r>
          </w:p>
        </w:tc>
        <w:tc>
          <w:tcPr>
            <w:tcW w:w="376" w:type="pct"/>
            <w:shd w:val="clear" w:color="auto" w:fill="auto"/>
          </w:tcPr>
          <w:p w:rsidR="00782993" w:rsidRPr="008D4D29" w:rsidRDefault="00366ABB" w:rsidP="0071228F">
            <w:pPr>
              <w:tabs>
                <w:tab w:val="left" w:pos="425"/>
              </w:tabs>
              <w:jc w:val="center"/>
              <w:rPr>
                <w:sz w:val="24"/>
                <w:szCs w:val="24"/>
              </w:rPr>
            </w:pPr>
            <w:r>
              <w:rPr>
                <w:sz w:val="24"/>
                <w:szCs w:val="24"/>
              </w:rPr>
              <w:t>Tick</w:t>
            </w:r>
          </w:p>
        </w:tc>
      </w:tr>
      <w:tr w:rsidR="00366ABB" w:rsidRPr="008D4D29" w:rsidTr="00366ABB">
        <w:tblPrEx>
          <w:tblCellMar>
            <w:top w:w="0" w:type="dxa"/>
            <w:bottom w:w="0" w:type="dxa"/>
          </w:tblCellMar>
        </w:tblPrEx>
        <w:trPr>
          <w:trHeight w:val="373"/>
        </w:trPr>
        <w:tc>
          <w:tcPr>
            <w:tcW w:w="5000" w:type="pct"/>
            <w:gridSpan w:val="11"/>
            <w:shd w:val="clear" w:color="auto" w:fill="auto"/>
          </w:tcPr>
          <w:p w:rsidR="00366ABB" w:rsidRDefault="00366ABB" w:rsidP="0071228F">
            <w:pPr>
              <w:tabs>
                <w:tab w:val="left" w:pos="425"/>
              </w:tabs>
              <w:rPr>
                <w:sz w:val="24"/>
                <w:szCs w:val="24"/>
              </w:rPr>
            </w:pPr>
            <w:r w:rsidRPr="008D4D29">
              <w:rPr>
                <w:sz w:val="24"/>
                <w:szCs w:val="24"/>
              </w:rPr>
              <w:t>Council water usage</w:t>
            </w:r>
            <w:r w:rsidRPr="008D4D29">
              <w:rPr>
                <w:sz w:val="24"/>
                <w:szCs w:val="24"/>
                <w:vertAlign w:val="superscript"/>
              </w:rPr>
              <w:t>22</w:t>
            </w:r>
          </w:p>
        </w:tc>
      </w:tr>
      <w:tr w:rsidR="00055FAB" w:rsidRPr="008D4D29" w:rsidTr="00366ABB">
        <w:tblPrEx>
          <w:tblCellMar>
            <w:top w:w="0" w:type="dxa"/>
            <w:bottom w:w="0" w:type="dxa"/>
          </w:tblCellMar>
        </w:tblPrEx>
        <w:trPr>
          <w:trHeight w:val="336"/>
        </w:trPr>
        <w:tc>
          <w:tcPr>
            <w:tcW w:w="724" w:type="pct"/>
            <w:shd w:val="clear" w:color="auto" w:fill="auto"/>
          </w:tcPr>
          <w:p w:rsidR="00782993" w:rsidRPr="008D4D29" w:rsidRDefault="00782993" w:rsidP="0071228F">
            <w:pPr>
              <w:tabs>
                <w:tab w:val="left" w:pos="425"/>
              </w:tabs>
              <w:rPr>
                <w:sz w:val="24"/>
                <w:szCs w:val="24"/>
              </w:rPr>
            </w:pPr>
            <w:r w:rsidRPr="008D4D29">
              <w:rPr>
                <w:sz w:val="24"/>
                <w:szCs w:val="24"/>
              </w:rPr>
              <w:t>Total (ML)</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534</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484</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483</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497</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500</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432</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415</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395</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325</w:t>
            </w:r>
          </w:p>
        </w:tc>
        <w:tc>
          <w:tcPr>
            <w:tcW w:w="376" w:type="pct"/>
            <w:shd w:val="clear" w:color="auto" w:fill="auto"/>
          </w:tcPr>
          <w:p w:rsidR="00782993" w:rsidRPr="008D4D29" w:rsidRDefault="00366ABB" w:rsidP="0071228F">
            <w:pPr>
              <w:tabs>
                <w:tab w:val="left" w:pos="425"/>
              </w:tabs>
              <w:jc w:val="center"/>
              <w:rPr>
                <w:sz w:val="24"/>
                <w:szCs w:val="24"/>
              </w:rPr>
            </w:pPr>
            <w:r>
              <w:rPr>
                <w:sz w:val="24"/>
                <w:szCs w:val="24"/>
              </w:rPr>
              <w:t>Tick</w:t>
            </w:r>
          </w:p>
        </w:tc>
      </w:tr>
      <w:tr w:rsidR="00055FAB" w:rsidRPr="008D4D29" w:rsidTr="00366ABB">
        <w:tblPrEx>
          <w:tblCellMar>
            <w:top w:w="0" w:type="dxa"/>
            <w:bottom w:w="0" w:type="dxa"/>
          </w:tblCellMar>
        </w:tblPrEx>
        <w:trPr>
          <w:trHeight w:val="355"/>
        </w:trPr>
        <w:tc>
          <w:tcPr>
            <w:tcW w:w="724" w:type="pct"/>
            <w:shd w:val="clear" w:color="auto" w:fill="auto"/>
          </w:tcPr>
          <w:p w:rsidR="00782993" w:rsidRPr="008D4D29" w:rsidRDefault="00782993" w:rsidP="0071228F">
            <w:pPr>
              <w:tabs>
                <w:tab w:val="left" w:pos="425"/>
              </w:tabs>
              <w:rPr>
                <w:sz w:val="24"/>
                <w:szCs w:val="24"/>
              </w:rPr>
            </w:pPr>
            <w:r w:rsidRPr="008D4D29">
              <w:rPr>
                <w:sz w:val="24"/>
                <w:szCs w:val="24"/>
              </w:rPr>
              <w:t>Per employee (kL)</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361</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326</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268</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240</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251</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214</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217</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212</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183</w:t>
            </w:r>
          </w:p>
        </w:tc>
        <w:tc>
          <w:tcPr>
            <w:tcW w:w="376" w:type="pct"/>
            <w:shd w:val="clear" w:color="auto" w:fill="auto"/>
          </w:tcPr>
          <w:p w:rsidR="00782993" w:rsidRPr="008D4D29" w:rsidRDefault="00366ABB" w:rsidP="0071228F">
            <w:pPr>
              <w:tabs>
                <w:tab w:val="left" w:pos="425"/>
              </w:tabs>
              <w:jc w:val="center"/>
              <w:rPr>
                <w:sz w:val="24"/>
                <w:szCs w:val="24"/>
              </w:rPr>
            </w:pPr>
            <w:r>
              <w:rPr>
                <w:sz w:val="24"/>
                <w:szCs w:val="24"/>
              </w:rPr>
              <w:t>Tick</w:t>
            </w:r>
          </w:p>
        </w:tc>
      </w:tr>
      <w:tr w:rsidR="00055FAB" w:rsidRPr="008D4D29" w:rsidTr="00366ABB">
        <w:tblPrEx>
          <w:tblCellMar>
            <w:top w:w="0" w:type="dxa"/>
            <w:bottom w:w="0" w:type="dxa"/>
          </w:tblCellMar>
        </w:tblPrEx>
        <w:trPr>
          <w:trHeight w:val="346"/>
        </w:trPr>
        <w:tc>
          <w:tcPr>
            <w:tcW w:w="724" w:type="pct"/>
            <w:shd w:val="clear" w:color="auto" w:fill="auto"/>
          </w:tcPr>
          <w:p w:rsidR="00782993" w:rsidRPr="008D4D29" w:rsidRDefault="00782993" w:rsidP="0071228F">
            <w:pPr>
              <w:tabs>
                <w:tab w:val="left" w:pos="425"/>
              </w:tabs>
              <w:rPr>
                <w:sz w:val="24"/>
                <w:szCs w:val="24"/>
              </w:rPr>
            </w:pPr>
            <w:r w:rsidRPr="008D4D29">
              <w:rPr>
                <w:sz w:val="24"/>
                <w:szCs w:val="24"/>
              </w:rPr>
              <w:t>Fountains (total kL)</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43,094</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21,839</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15,176</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13,224</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11,665</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10,720</w:t>
            </w:r>
          </w:p>
        </w:tc>
        <w:tc>
          <w:tcPr>
            <w:tcW w:w="433" w:type="pct"/>
            <w:shd w:val="clear" w:color="auto" w:fill="auto"/>
          </w:tcPr>
          <w:p w:rsidR="00782993" w:rsidRPr="008D4D29" w:rsidRDefault="00782993" w:rsidP="0071228F">
            <w:pPr>
              <w:tabs>
                <w:tab w:val="left" w:pos="425"/>
              </w:tabs>
              <w:jc w:val="center"/>
              <w:rPr>
                <w:sz w:val="24"/>
                <w:szCs w:val="24"/>
              </w:rPr>
            </w:pPr>
            <w:r w:rsidRPr="008D4D29">
              <w:rPr>
                <w:sz w:val="24"/>
                <w:szCs w:val="24"/>
              </w:rPr>
              <w:t>7,665</w:t>
            </w:r>
          </w:p>
        </w:tc>
        <w:tc>
          <w:tcPr>
            <w:tcW w:w="376" w:type="pct"/>
            <w:shd w:val="clear" w:color="auto" w:fill="auto"/>
          </w:tcPr>
          <w:p w:rsidR="00782993" w:rsidRPr="008D4D29" w:rsidRDefault="00366ABB" w:rsidP="0071228F">
            <w:pPr>
              <w:tabs>
                <w:tab w:val="left" w:pos="425"/>
              </w:tabs>
              <w:jc w:val="center"/>
              <w:rPr>
                <w:sz w:val="24"/>
                <w:szCs w:val="24"/>
              </w:rPr>
            </w:pPr>
            <w:r>
              <w:rPr>
                <w:sz w:val="24"/>
                <w:szCs w:val="24"/>
              </w:rPr>
              <w:t>Tick</w:t>
            </w:r>
          </w:p>
        </w:tc>
      </w:tr>
    </w:tbl>
    <w:p w:rsidR="0045395A" w:rsidRDefault="0045395A" w:rsidP="0071228F">
      <w:pPr>
        <w:tabs>
          <w:tab w:val="left" w:pos="425"/>
        </w:tabs>
        <w:rPr>
          <w:sz w:val="24"/>
          <w:szCs w:val="24"/>
        </w:rPr>
      </w:pPr>
    </w:p>
    <w:p w:rsidR="00782993" w:rsidRPr="008D4D29" w:rsidRDefault="00011D59" w:rsidP="0071228F">
      <w:pPr>
        <w:tabs>
          <w:tab w:val="left" w:pos="425"/>
        </w:tabs>
        <w:rPr>
          <w:sz w:val="24"/>
          <w:szCs w:val="24"/>
        </w:rPr>
      </w:pPr>
      <w:r>
        <w:rPr>
          <w:sz w:val="24"/>
          <w:szCs w:val="24"/>
        </w:rPr>
        <w:t xml:space="preserve">22. </w:t>
      </w:r>
      <w:r w:rsidR="00782993" w:rsidRPr="008D4D29">
        <w:rPr>
          <w:sz w:val="24"/>
          <w:szCs w:val="24"/>
        </w:rPr>
        <w:t xml:space="preserve">Information provided from the City of Sydney’s utility management system using </w:t>
      </w:r>
      <w:r w:rsidR="00782993" w:rsidRPr="008D4D29">
        <w:rPr>
          <w:sz w:val="24"/>
          <w:szCs w:val="24"/>
        </w:rPr>
        <w:lastRenderedPageBreak/>
        <w:t>data from Sydney Water. Figures vary from previous reports as properties that the City of Sydney do not have operational control over have been removed, consistent with reporting guidelines.</w:t>
      </w:r>
    </w:p>
    <w:p w:rsidR="0045395A" w:rsidRDefault="0045395A" w:rsidP="0071228F">
      <w:pPr>
        <w:tabs>
          <w:tab w:val="left" w:pos="425"/>
        </w:tabs>
        <w:rPr>
          <w:sz w:val="24"/>
          <w:szCs w:val="24"/>
        </w:rPr>
      </w:pPr>
    </w:p>
    <w:p w:rsidR="00366ABB" w:rsidRDefault="00366ABB" w:rsidP="0071228F">
      <w:pPr>
        <w:tabs>
          <w:tab w:val="left" w:pos="425"/>
        </w:tabs>
        <w:rPr>
          <w:sz w:val="24"/>
          <w:szCs w:val="24"/>
        </w:rPr>
      </w:pPr>
    </w:p>
    <w:p w:rsidR="00782993" w:rsidRDefault="00782993" w:rsidP="0071228F">
      <w:pPr>
        <w:pStyle w:val="Heading3"/>
        <w:tabs>
          <w:tab w:val="left" w:pos="425"/>
        </w:tabs>
      </w:pPr>
      <w:r w:rsidRPr="008D4D29">
        <w:t>Water pollution</w:t>
      </w:r>
    </w:p>
    <w:p w:rsidR="0045395A" w:rsidRPr="008D4D29" w:rsidRDefault="0045395A" w:rsidP="0071228F">
      <w:pPr>
        <w:tabs>
          <w:tab w:val="left" w:pos="425"/>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156"/>
        <w:gridCol w:w="694"/>
        <w:gridCol w:w="694"/>
        <w:gridCol w:w="694"/>
        <w:gridCol w:w="694"/>
        <w:gridCol w:w="694"/>
        <w:gridCol w:w="694"/>
        <w:gridCol w:w="694"/>
        <w:gridCol w:w="694"/>
        <w:gridCol w:w="694"/>
        <w:gridCol w:w="707"/>
      </w:tblGrid>
      <w:tr w:rsidR="00055FAB" w:rsidRPr="008D4D29" w:rsidTr="0089630E">
        <w:tblPrEx>
          <w:tblCellMar>
            <w:top w:w="0" w:type="dxa"/>
            <w:bottom w:w="0" w:type="dxa"/>
          </w:tblCellMar>
        </w:tblPrEx>
        <w:trPr>
          <w:trHeight w:val="298"/>
        </w:trPr>
        <w:tc>
          <w:tcPr>
            <w:tcW w:w="1183" w:type="pct"/>
            <w:shd w:val="clear" w:color="auto" w:fill="auto"/>
          </w:tcPr>
          <w:p w:rsidR="00782993" w:rsidRPr="008D4D29" w:rsidRDefault="00782993" w:rsidP="0071228F">
            <w:pPr>
              <w:tabs>
                <w:tab w:val="left" w:pos="425"/>
              </w:tabs>
              <w:rPr>
                <w:sz w:val="24"/>
                <w:szCs w:val="24"/>
              </w:rPr>
            </w:pPr>
            <w:r w:rsidRPr="008D4D29">
              <w:rPr>
                <w:sz w:val="24"/>
                <w:szCs w:val="24"/>
              </w:rPr>
              <w:t>Indicator</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2003</w:t>
            </w:r>
            <w:r w:rsidR="0089630E">
              <w:rPr>
                <w:sz w:val="24"/>
                <w:szCs w:val="24"/>
              </w:rPr>
              <w:t>-</w:t>
            </w:r>
            <w:r w:rsidRPr="008D4D29">
              <w:rPr>
                <w:sz w:val="24"/>
                <w:szCs w:val="24"/>
              </w:rPr>
              <w:t>04</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2004</w:t>
            </w:r>
            <w:r w:rsidR="0089630E">
              <w:rPr>
                <w:sz w:val="24"/>
                <w:szCs w:val="24"/>
              </w:rPr>
              <w:t>-</w:t>
            </w:r>
            <w:r w:rsidRPr="008D4D29">
              <w:rPr>
                <w:sz w:val="24"/>
                <w:szCs w:val="24"/>
              </w:rPr>
              <w:t>05</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2005</w:t>
            </w:r>
            <w:r w:rsidR="0089630E">
              <w:rPr>
                <w:sz w:val="24"/>
                <w:szCs w:val="24"/>
              </w:rPr>
              <w:t>-</w:t>
            </w:r>
            <w:r w:rsidRPr="008D4D29">
              <w:rPr>
                <w:sz w:val="24"/>
                <w:szCs w:val="24"/>
              </w:rPr>
              <w:t>06</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2006</w:t>
            </w:r>
            <w:r w:rsidR="0089630E">
              <w:rPr>
                <w:sz w:val="24"/>
                <w:szCs w:val="24"/>
              </w:rPr>
              <w:t>-</w:t>
            </w:r>
            <w:r w:rsidRPr="008D4D29">
              <w:rPr>
                <w:sz w:val="24"/>
                <w:szCs w:val="24"/>
              </w:rPr>
              <w:t>07</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2007</w:t>
            </w:r>
            <w:r w:rsidR="0089630E">
              <w:rPr>
                <w:sz w:val="24"/>
                <w:szCs w:val="24"/>
              </w:rPr>
              <w:t>-</w:t>
            </w:r>
            <w:r w:rsidRPr="008D4D29">
              <w:rPr>
                <w:sz w:val="24"/>
                <w:szCs w:val="24"/>
              </w:rPr>
              <w:t>08</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2008</w:t>
            </w:r>
            <w:r w:rsidR="0089630E">
              <w:rPr>
                <w:sz w:val="24"/>
                <w:szCs w:val="24"/>
              </w:rPr>
              <w:t>-</w:t>
            </w:r>
            <w:r w:rsidRPr="008D4D29">
              <w:rPr>
                <w:sz w:val="24"/>
                <w:szCs w:val="24"/>
              </w:rPr>
              <w:t>09</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2009</w:t>
            </w:r>
            <w:r w:rsidR="0089630E">
              <w:rPr>
                <w:sz w:val="24"/>
                <w:szCs w:val="24"/>
              </w:rPr>
              <w:t>-</w:t>
            </w:r>
            <w:r w:rsidRPr="008D4D29">
              <w:rPr>
                <w:sz w:val="24"/>
                <w:szCs w:val="24"/>
              </w:rPr>
              <w:t>10</w:t>
            </w:r>
          </w:p>
        </w:tc>
        <w:tc>
          <w:tcPr>
            <w:tcW w:w="381" w:type="pct"/>
            <w:shd w:val="clear" w:color="auto" w:fill="auto"/>
          </w:tcPr>
          <w:p w:rsidR="00782993" w:rsidRPr="008D4D29" w:rsidRDefault="0089630E" w:rsidP="0071228F">
            <w:pPr>
              <w:tabs>
                <w:tab w:val="left" w:pos="425"/>
              </w:tabs>
              <w:jc w:val="center"/>
              <w:rPr>
                <w:sz w:val="24"/>
                <w:szCs w:val="24"/>
              </w:rPr>
            </w:pPr>
            <w:r>
              <w:rPr>
                <w:sz w:val="24"/>
                <w:szCs w:val="24"/>
              </w:rPr>
              <w:t>2</w:t>
            </w:r>
            <w:r w:rsidR="00782993" w:rsidRPr="008D4D29">
              <w:rPr>
                <w:sz w:val="24"/>
                <w:szCs w:val="24"/>
              </w:rPr>
              <w:t>010</w:t>
            </w:r>
            <w:r>
              <w:rPr>
                <w:sz w:val="24"/>
                <w:szCs w:val="24"/>
              </w:rPr>
              <w:t>-</w:t>
            </w:r>
            <w:r w:rsidR="00782993" w:rsidRPr="008D4D29">
              <w:rPr>
                <w:sz w:val="24"/>
                <w:szCs w:val="24"/>
              </w:rPr>
              <w:t>11</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2011</w:t>
            </w:r>
            <w:r w:rsidR="0089630E">
              <w:rPr>
                <w:sz w:val="24"/>
                <w:szCs w:val="24"/>
              </w:rPr>
              <w:t>-</w:t>
            </w:r>
            <w:r w:rsidRPr="008D4D29">
              <w:rPr>
                <w:sz w:val="24"/>
                <w:szCs w:val="24"/>
              </w:rPr>
              <w:t xml:space="preserve"> 12</w:t>
            </w:r>
          </w:p>
        </w:tc>
        <w:tc>
          <w:tcPr>
            <w:tcW w:w="388" w:type="pct"/>
            <w:shd w:val="clear" w:color="auto" w:fill="auto"/>
          </w:tcPr>
          <w:p w:rsidR="00782993" w:rsidRPr="008D4D29" w:rsidRDefault="00782993" w:rsidP="0071228F">
            <w:pPr>
              <w:tabs>
                <w:tab w:val="left" w:pos="425"/>
              </w:tabs>
              <w:jc w:val="center"/>
              <w:rPr>
                <w:sz w:val="24"/>
                <w:szCs w:val="24"/>
              </w:rPr>
            </w:pPr>
            <w:r w:rsidRPr="008D4D29">
              <w:rPr>
                <w:sz w:val="24"/>
                <w:szCs w:val="24"/>
              </w:rPr>
              <w:t>Trend</w:t>
            </w:r>
          </w:p>
        </w:tc>
      </w:tr>
      <w:tr w:rsidR="00152F6E" w:rsidRPr="008D4D29" w:rsidTr="00152F6E">
        <w:tblPrEx>
          <w:tblCellMar>
            <w:top w:w="0" w:type="dxa"/>
            <w:bottom w:w="0" w:type="dxa"/>
          </w:tblCellMar>
        </w:tblPrEx>
        <w:trPr>
          <w:trHeight w:val="253"/>
        </w:trPr>
        <w:tc>
          <w:tcPr>
            <w:tcW w:w="5000" w:type="pct"/>
            <w:gridSpan w:val="11"/>
            <w:shd w:val="clear" w:color="auto" w:fill="auto"/>
          </w:tcPr>
          <w:p w:rsidR="00152F6E" w:rsidRPr="008D4D29" w:rsidRDefault="00152F6E" w:rsidP="0071228F">
            <w:pPr>
              <w:tabs>
                <w:tab w:val="left" w:pos="425"/>
              </w:tabs>
              <w:rPr>
                <w:sz w:val="24"/>
                <w:szCs w:val="24"/>
              </w:rPr>
            </w:pPr>
            <w:r w:rsidRPr="008D4D29">
              <w:rPr>
                <w:sz w:val="24"/>
                <w:szCs w:val="24"/>
              </w:rPr>
              <w:t>NSW Maritime rubbish collection (m</w:t>
            </w:r>
            <w:r w:rsidRPr="008D4D29">
              <w:rPr>
                <w:sz w:val="24"/>
                <w:szCs w:val="24"/>
                <w:vertAlign w:val="superscript"/>
              </w:rPr>
              <w:t>3</w:t>
            </w:r>
            <w:r w:rsidRPr="008D4D29">
              <w:rPr>
                <w:sz w:val="24"/>
                <w:szCs w:val="24"/>
              </w:rPr>
              <w:t>)</w:t>
            </w:r>
          </w:p>
        </w:tc>
      </w:tr>
      <w:tr w:rsidR="00055FAB" w:rsidRPr="008D4D29" w:rsidTr="0089630E">
        <w:tblPrEx>
          <w:tblCellMar>
            <w:top w:w="0" w:type="dxa"/>
            <w:bottom w:w="0" w:type="dxa"/>
          </w:tblCellMar>
        </w:tblPrEx>
        <w:trPr>
          <w:trHeight w:val="331"/>
        </w:trPr>
        <w:tc>
          <w:tcPr>
            <w:tcW w:w="1183" w:type="pct"/>
            <w:shd w:val="clear" w:color="auto" w:fill="auto"/>
          </w:tcPr>
          <w:p w:rsidR="00782993" w:rsidRPr="008D4D29" w:rsidRDefault="00782993" w:rsidP="0071228F">
            <w:pPr>
              <w:tabs>
                <w:tab w:val="left" w:pos="425"/>
              </w:tabs>
              <w:rPr>
                <w:sz w:val="24"/>
                <w:szCs w:val="24"/>
              </w:rPr>
            </w:pPr>
            <w:r w:rsidRPr="008D4D29">
              <w:rPr>
                <w:sz w:val="24"/>
                <w:szCs w:val="24"/>
              </w:rPr>
              <w:t>Blackwattle Bay</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96</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99</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11 6</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12 6</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93</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95</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80</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92</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94</w:t>
            </w:r>
          </w:p>
        </w:tc>
        <w:tc>
          <w:tcPr>
            <w:tcW w:w="388" w:type="pct"/>
            <w:shd w:val="clear" w:color="auto" w:fill="auto"/>
          </w:tcPr>
          <w:p w:rsidR="00782993" w:rsidRPr="008D4D29" w:rsidRDefault="00782993" w:rsidP="0071228F">
            <w:pPr>
              <w:tabs>
                <w:tab w:val="left" w:pos="425"/>
              </w:tabs>
              <w:jc w:val="center"/>
              <w:rPr>
                <w:sz w:val="24"/>
                <w:szCs w:val="24"/>
              </w:rPr>
            </w:pPr>
            <w:r w:rsidRPr="008D4D29">
              <w:rPr>
                <w:sz w:val="24"/>
                <w:szCs w:val="24"/>
              </w:rPr>
              <w:t>-</w:t>
            </w:r>
          </w:p>
        </w:tc>
      </w:tr>
      <w:tr w:rsidR="00055FAB" w:rsidRPr="008D4D29" w:rsidTr="0089630E">
        <w:tblPrEx>
          <w:tblCellMar>
            <w:top w:w="0" w:type="dxa"/>
            <w:bottom w:w="0" w:type="dxa"/>
          </w:tblCellMar>
        </w:tblPrEx>
        <w:trPr>
          <w:trHeight w:val="355"/>
        </w:trPr>
        <w:tc>
          <w:tcPr>
            <w:tcW w:w="1183" w:type="pct"/>
            <w:shd w:val="clear" w:color="auto" w:fill="auto"/>
          </w:tcPr>
          <w:p w:rsidR="00782993" w:rsidRPr="008D4D29" w:rsidRDefault="00782993" w:rsidP="0071228F">
            <w:pPr>
              <w:tabs>
                <w:tab w:val="left" w:pos="425"/>
              </w:tabs>
              <w:rPr>
                <w:sz w:val="24"/>
                <w:szCs w:val="24"/>
              </w:rPr>
            </w:pPr>
            <w:r w:rsidRPr="008D4D29">
              <w:rPr>
                <w:sz w:val="24"/>
                <w:szCs w:val="24"/>
              </w:rPr>
              <w:t>Rozelle Bay</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214</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298</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263</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204</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15 7</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87</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45</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46</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41</w:t>
            </w:r>
          </w:p>
        </w:tc>
        <w:tc>
          <w:tcPr>
            <w:tcW w:w="388" w:type="pct"/>
            <w:shd w:val="clear" w:color="auto" w:fill="auto"/>
          </w:tcPr>
          <w:p w:rsidR="00782993" w:rsidRPr="008D4D29" w:rsidRDefault="0089630E" w:rsidP="0071228F">
            <w:pPr>
              <w:tabs>
                <w:tab w:val="left" w:pos="425"/>
              </w:tabs>
              <w:jc w:val="center"/>
              <w:rPr>
                <w:sz w:val="24"/>
                <w:szCs w:val="24"/>
              </w:rPr>
            </w:pPr>
            <w:r>
              <w:rPr>
                <w:sz w:val="24"/>
                <w:szCs w:val="24"/>
              </w:rPr>
              <w:t>Tick</w:t>
            </w:r>
          </w:p>
        </w:tc>
      </w:tr>
      <w:tr w:rsidR="0089630E" w:rsidRPr="008D4D29" w:rsidTr="0089630E">
        <w:tblPrEx>
          <w:tblCellMar>
            <w:top w:w="0" w:type="dxa"/>
            <w:bottom w:w="0" w:type="dxa"/>
          </w:tblCellMar>
        </w:tblPrEx>
        <w:trPr>
          <w:trHeight w:val="355"/>
        </w:trPr>
        <w:tc>
          <w:tcPr>
            <w:tcW w:w="1183" w:type="pct"/>
            <w:shd w:val="clear" w:color="auto" w:fill="auto"/>
          </w:tcPr>
          <w:p w:rsidR="0089630E" w:rsidRPr="008D4D29" w:rsidRDefault="0089630E" w:rsidP="0071228F">
            <w:pPr>
              <w:tabs>
                <w:tab w:val="left" w:pos="425"/>
              </w:tabs>
              <w:rPr>
                <w:sz w:val="24"/>
                <w:szCs w:val="24"/>
              </w:rPr>
            </w:pPr>
            <w:r w:rsidRPr="008D4D29">
              <w:rPr>
                <w:sz w:val="24"/>
                <w:szCs w:val="24"/>
              </w:rPr>
              <w:t>Rubbish from Council stormwater pollution traps (t)</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1,104</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 xml:space="preserve">1,372 </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1,102</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1,290</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 xml:space="preserve">1,334 </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 xml:space="preserve">1,263 </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1,205</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 xml:space="preserve">1,272 </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1,284</w:t>
            </w:r>
          </w:p>
        </w:tc>
        <w:tc>
          <w:tcPr>
            <w:tcW w:w="388" w:type="pct"/>
            <w:shd w:val="clear" w:color="auto" w:fill="auto"/>
          </w:tcPr>
          <w:p w:rsidR="0089630E" w:rsidRPr="008D4D29" w:rsidRDefault="0089630E" w:rsidP="0071228F">
            <w:pPr>
              <w:tabs>
                <w:tab w:val="left" w:pos="425"/>
              </w:tabs>
              <w:jc w:val="center"/>
              <w:rPr>
                <w:sz w:val="24"/>
                <w:szCs w:val="24"/>
              </w:rPr>
            </w:pPr>
            <w:r>
              <w:rPr>
                <w:sz w:val="24"/>
                <w:szCs w:val="24"/>
              </w:rPr>
              <w:t>-</w:t>
            </w:r>
          </w:p>
        </w:tc>
      </w:tr>
      <w:tr w:rsidR="0089630E" w:rsidRPr="008D4D29" w:rsidTr="0089630E">
        <w:tblPrEx>
          <w:tblCellMar>
            <w:top w:w="0" w:type="dxa"/>
            <w:bottom w:w="0" w:type="dxa"/>
          </w:tblCellMar>
        </w:tblPrEx>
        <w:trPr>
          <w:trHeight w:val="355"/>
        </w:trPr>
        <w:tc>
          <w:tcPr>
            <w:tcW w:w="1183" w:type="pct"/>
            <w:shd w:val="clear" w:color="auto" w:fill="auto"/>
          </w:tcPr>
          <w:p w:rsidR="0089630E" w:rsidRPr="008D4D29" w:rsidRDefault="0089630E" w:rsidP="0071228F">
            <w:pPr>
              <w:tabs>
                <w:tab w:val="left" w:pos="425"/>
              </w:tabs>
              <w:rPr>
                <w:sz w:val="24"/>
                <w:szCs w:val="24"/>
              </w:rPr>
            </w:pPr>
            <w:r w:rsidRPr="008D4D29">
              <w:rPr>
                <w:sz w:val="24"/>
                <w:szCs w:val="24"/>
              </w:rPr>
              <w:t>Water pollution infringements</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52</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94</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76</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44</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84</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81</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54</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42</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52</w:t>
            </w:r>
          </w:p>
        </w:tc>
        <w:tc>
          <w:tcPr>
            <w:tcW w:w="388" w:type="pct"/>
            <w:shd w:val="clear" w:color="auto" w:fill="auto"/>
          </w:tcPr>
          <w:p w:rsidR="0089630E" w:rsidRDefault="0089630E" w:rsidP="0071228F">
            <w:pPr>
              <w:tabs>
                <w:tab w:val="left" w:pos="425"/>
              </w:tabs>
              <w:jc w:val="center"/>
              <w:rPr>
                <w:sz w:val="24"/>
                <w:szCs w:val="24"/>
              </w:rPr>
            </w:pPr>
            <w:r>
              <w:rPr>
                <w:sz w:val="24"/>
                <w:szCs w:val="24"/>
              </w:rPr>
              <w:t>-</w:t>
            </w:r>
          </w:p>
        </w:tc>
      </w:tr>
      <w:tr w:rsidR="0089630E" w:rsidRPr="008D4D29" w:rsidTr="0089630E">
        <w:tblPrEx>
          <w:tblCellMar>
            <w:top w:w="0" w:type="dxa"/>
            <w:bottom w:w="0" w:type="dxa"/>
          </w:tblCellMar>
        </w:tblPrEx>
        <w:trPr>
          <w:trHeight w:val="355"/>
        </w:trPr>
        <w:tc>
          <w:tcPr>
            <w:tcW w:w="1183" w:type="pct"/>
            <w:shd w:val="clear" w:color="auto" w:fill="auto"/>
          </w:tcPr>
          <w:p w:rsidR="0089630E" w:rsidRPr="008D4D29" w:rsidRDefault="0089630E" w:rsidP="0071228F">
            <w:pPr>
              <w:tabs>
                <w:tab w:val="left" w:pos="425"/>
              </w:tabs>
              <w:rPr>
                <w:sz w:val="24"/>
                <w:szCs w:val="24"/>
              </w:rPr>
            </w:pPr>
            <w:r w:rsidRPr="008D4D29">
              <w:rPr>
                <w:sz w:val="24"/>
                <w:szCs w:val="24"/>
              </w:rPr>
              <w:t xml:space="preserve">Customer requests </w:t>
            </w:r>
            <w:r>
              <w:rPr>
                <w:sz w:val="24"/>
                <w:szCs w:val="24"/>
              </w:rPr>
              <w:t xml:space="preserve">- </w:t>
            </w:r>
            <w:r w:rsidRPr="008D4D29">
              <w:rPr>
                <w:sz w:val="24"/>
                <w:szCs w:val="24"/>
              </w:rPr>
              <w:t>sewer overf</w:t>
            </w:r>
            <w:r>
              <w:rPr>
                <w:sz w:val="24"/>
                <w:szCs w:val="24"/>
              </w:rPr>
              <w:t>l</w:t>
            </w:r>
            <w:r w:rsidRPr="008D4D29">
              <w:rPr>
                <w:sz w:val="24"/>
                <w:szCs w:val="24"/>
              </w:rPr>
              <w:t>ows/water leaks</w:t>
            </w:r>
            <w:r w:rsidRPr="008D4D29">
              <w:rPr>
                <w:sz w:val="24"/>
                <w:szCs w:val="24"/>
                <w:vertAlign w:val="superscript"/>
              </w:rPr>
              <w:t>23</w:t>
            </w:r>
          </w:p>
        </w:tc>
        <w:tc>
          <w:tcPr>
            <w:tcW w:w="381" w:type="pct"/>
            <w:shd w:val="clear" w:color="auto" w:fill="auto"/>
          </w:tcPr>
          <w:p w:rsidR="0089630E" w:rsidRPr="008D4D29" w:rsidRDefault="0089630E" w:rsidP="0071228F">
            <w:pPr>
              <w:tabs>
                <w:tab w:val="left" w:pos="425"/>
              </w:tabs>
              <w:jc w:val="center"/>
              <w:rPr>
                <w:sz w:val="24"/>
                <w:szCs w:val="24"/>
              </w:rPr>
            </w:pPr>
            <w:r>
              <w:rPr>
                <w:sz w:val="24"/>
                <w:szCs w:val="24"/>
              </w:rPr>
              <w:t>No data</w:t>
            </w:r>
          </w:p>
        </w:tc>
        <w:tc>
          <w:tcPr>
            <w:tcW w:w="381" w:type="pct"/>
            <w:shd w:val="clear" w:color="auto" w:fill="auto"/>
          </w:tcPr>
          <w:p w:rsidR="0089630E" w:rsidRPr="008D4D29" w:rsidRDefault="0089630E" w:rsidP="0071228F">
            <w:pPr>
              <w:tabs>
                <w:tab w:val="left" w:pos="425"/>
              </w:tabs>
              <w:jc w:val="center"/>
              <w:rPr>
                <w:sz w:val="24"/>
                <w:szCs w:val="24"/>
              </w:rPr>
            </w:pPr>
            <w:r>
              <w:rPr>
                <w:sz w:val="24"/>
                <w:szCs w:val="24"/>
              </w:rPr>
              <w:t>No data</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25</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 xml:space="preserve">170 </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 xml:space="preserve">144 </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 xml:space="preserve">191 </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 xml:space="preserve">194 </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187</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195</w:t>
            </w:r>
          </w:p>
        </w:tc>
        <w:tc>
          <w:tcPr>
            <w:tcW w:w="388" w:type="pct"/>
            <w:shd w:val="clear" w:color="auto" w:fill="auto"/>
          </w:tcPr>
          <w:p w:rsidR="0089630E" w:rsidRDefault="00152F6E" w:rsidP="0071228F">
            <w:pPr>
              <w:tabs>
                <w:tab w:val="left" w:pos="425"/>
              </w:tabs>
              <w:jc w:val="center"/>
              <w:rPr>
                <w:sz w:val="24"/>
                <w:szCs w:val="24"/>
              </w:rPr>
            </w:pPr>
            <w:r>
              <w:rPr>
                <w:sz w:val="24"/>
                <w:szCs w:val="24"/>
              </w:rPr>
              <w:t>-</w:t>
            </w:r>
          </w:p>
        </w:tc>
      </w:tr>
      <w:tr w:rsidR="0089630E" w:rsidRPr="008D4D29" w:rsidTr="00152F6E">
        <w:tblPrEx>
          <w:tblCellMar>
            <w:top w:w="0" w:type="dxa"/>
            <w:bottom w:w="0" w:type="dxa"/>
          </w:tblCellMar>
        </w:tblPrEx>
        <w:trPr>
          <w:trHeight w:val="588"/>
        </w:trPr>
        <w:tc>
          <w:tcPr>
            <w:tcW w:w="1183" w:type="pct"/>
            <w:shd w:val="clear" w:color="auto" w:fill="auto"/>
          </w:tcPr>
          <w:p w:rsidR="0089630E" w:rsidRPr="008D4D29" w:rsidRDefault="0087035D" w:rsidP="0071228F">
            <w:pPr>
              <w:tabs>
                <w:tab w:val="left" w:pos="425"/>
              </w:tabs>
              <w:rPr>
                <w:sz w:val="24"/>
                <w:szCs w:val="24"/>
              </w:rPr>
            </w:pPr>
            <w:r>
              <w:rPr>
                <w:sz w:val="24"/>
                <w:szCs w:val="24"/>
              </w:rPr>
              <w:t>Customer requests - stormwater pollution</w:t>
            </w:r>
            <w:r w:rsidRPr="0087035D">
              <w:rPr>
                <w:sz w:val="24"/>
                <w:szCs w:val="24"/>
                <w:vertAlign w:val="superscript"/>
              </w:rPr>
              <w:t>23</w:t>
            </w:r>
          </w:p>
        </w:tc>
        <w:tc>
          <w:tcPr>
            <w:tcW w:w="381" w:type="pct"/>
            <w:shd w:val="clear" w:color="auto" w:fill="auto"/>
          </w:tcPr>
          <w:p w:rsidR="0089630E" w:rsidRPr="008D4D29" w:rsidRDefault="00152F6E" w:rsidP="0071228F">
            <w:pPr>
              <w:tabs>
                <w:tab w:val="left" w:pos="425"/>
              </w:tabs>
              <w:jc w:val="center"/>
              <w:rPr>
                <w:sz w:val="24"/>
                <w:szCs w:val="24"/>
              </w:rPr>
            </w:pPr>
            <w:r>
              <w:rPr>
                <w:sz w:val="24"/>
                <w:szCs w:val="24"/>
              </w:rPr>
              <w:t>No data</w:t>
            </w:r>
          </w:p>
        </w:tc>
        <w:tc>
          <w:tcPr>
            <w:tcW w:w="381" w:type="pct"/>
            <w:shd w:val="clear" w:color="auto" w:fill="auto"/>
          </w:tcPr>
          <w:p w:rsidR="0089630E" w:rsidRPr="008D4D29" w:rsidRDefault="00152F6E" w:rsidP="0071228F">
            <w:pPr>
              <w:tabs>
                <w:tab w:val="left" w:pos="425"/>
              </w:tabs>
              <w:jc w:val="center"/>
              <w:rPr>
                <w:sz w:val="24"/>
                <w:szCs w:val="24"/>
              </w:rPr>
            </w:pPr>
            <w:r>
              <w:rPr>
                <w:sz w:val="24"/>
                <w:szCs w:val="24"/>
              </w:rPr>
              <w:t>No data</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5</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85</w:t>
            </w:r>
          </w:p>
        </w:tc>
        <w:tc>
          <w:tcPr>
            <w:tcW w:w="381" w:type="pct"/>
            <w:shd w:val="clear" w:color="auto" w:fill="auto"/>
          </w:tcPr>
          <w:p w:rsidR="0089630E" w:rsidRPr="008D4D29" w:rsidRDefault="0089630E" w:rsidP="0071228F">
            <w:pPr>
              <w:tabs>
                <w:tab w:val="left" w:pos="425"/>
              </w:tabs>
              <w:jc w:val="center"/>
              <w:rPr>
                <w:sz w:val="24"/>
                <w:szCs w:val="24"/>
              </w:rPr>
            </w:pPr>
            <w:r w:rsidRPr="008D4D29">
              <w:rPr>
                <w:sz w:val="24"/>
                <w:szCs w:val="24"/>
              </w:rPr>
              <w:t>68</w:t>
            </w:r>
          </w:p>
        </w:tc>
        <w:tc>
          <w:tcPr>
            <w:tcW w:w="381" w:type="pct"/>
            <w:shd w:val="clear" w:color="auto" w:fill="auto"/>
          </w:tcPr>
          <w:p w:rsidR="0089630E" w:rsidRPr="008D4D29" w:rsidRDefault="00152F6E" w:rsidP="0071228F">
            <w:pPr>
              <w:tabs>
                <w:tab w:val="left" w:pos="425"/>
              </w:tabs>
              <w:jc w:val="center"/>
              <w:rPr>
                <w:sz w:val="24"/>
                <w:szCs w:val="24"/>
              </w:rPr>
            </w:pPr>
            <w:r w:rsidRPr="008D4D29">
              <w:rPr>
                <w:sz w:val="24"/>
                <w:szCs w:val="24"/>
              </w:rPr>
              <w:t>93</w:t>
            </w:r>
          </w:p>
        </w:tc>
        <w:tc>
          <w:tcPr>
            <w:tcW w:w="381" w:type="pct"/>
            <w:shd w:val="clear" w:color="auto" w:fill="auto"/>
          </w:tcPr>
          <w:p w:rsidR="0089630E" w:rsidRPr="008D4D29" w:rsidRDefault="00152F6E" w:rsidP="0071228F">
            <w:pPr>
              <w:tabs>
                <w:tab w:val="left" w:pos="425"/>
              </w:tabs>
              <w:jc w:val="center"/>
              <w:rPr>
                <w:sz w:val="24"/>
                <w:szCs w:val="24"/>
              </w:rPr>
            </w:pPr>
            <w:r w:rsidRPr="008D4D29">
              <w:rPr>
                <w:sz w:val="24"/>
                <w:szCs w:val="24"/>
              </w:rPr>
              <w:t>88</w:t>
            </w:r>
          </w:p>
        </w:tc>
        <w:tc>
          <w:tcPr>
            <w:tcW w:w="381" w:type="pct"/>
            <w:shd w:val="clear" w:color="auto" w:fill="auto"/>
          </w:tcPr>
          <w:p w:rsidR="0089630E" w:rsidRPr="008D4D29" w:rsidRDefault="00152F6E" w:rsidP="0071228F">
            <w:pPr>
              <w:tabs>
                <w:tab w:val="left" w:pos="425"/>
              </w:tabs>
              <w:jc w:val="center"/>
              <w:rPr>
                <w:sz w:val="24"/>
                <w:szCs w:val="24"/>
              </w:rPr>
            </w:pPr>
            <w:r w:rsidRPr="008D4D29">
              <w:rPr>
                <w:sz w:val="24"/>
                <w:szCs w:val="24"/>
              </w:rPr>
              <w:t>107</w:t>
            </w:r>
          </w:p>
        </w:tc>
        <w:tc>
          <w:tcPr>
            <w:tcW w:w="381" w:type="pct"/>
            <w:shd w:val="clear" w:color="auto" w:fill="auto"/>
          </w:tcPr>
          <w:p w:rsidR="0089630E" w:rsidRPr="008D4D29" w:rsidRDefault="00152F6E" w:rsidP="0071228F">
            <w:pPr>
              <w:tabs>
                <w:tab w:val="left" w:pos="425"/>
              </w:tabs>
              <w:jc w:val="center"/>
              <w:rPr>
                <w:sz w:val="24"/>
                <w:szCs w:val="24"/>
              </w:rPr>
            </w:pPr>
            <w:r w:rsidRPr="008D4D29">
              <w:rPr>
                <w:sz w:val="24"/>
                <w:szCs w:val="24"/>
              </w:rPr>
              <w:t>121</w:t>
            </w:r>
          </w:p>
        </w:tc>
        <w:tc>
          <w:tcPr>
            <w:tcW w:w="388" w:type="pct"/>
            <w:shd w:val="clear" w:color="auto" w:fill="auto"/>
          </w:tcPr>
          <w:p w:rsidR="0089630E" w:rsidRPr="008D4D29" w:rsidRDefault="00152F6E" w:rsidP="0071228F">
            <w:pPr>
              <w:tabs>
                <w:tab w:val="left" w:pos="425"/>
              </w:tabs>
              <w:jc w:val="center"/>
              <w:rPr>
                <w:sz w:val="24"/>
                <w:szCs w:val="24"/>
              </w:rPr>
            </w:pPr>
            <w:r>
              <w:rPr>
                <w:sz w:val="24"/>
                <w:szCs w:val="24"/>
              </w:rPr>
              <w:t>-</w:t>
            </w:r>
          </w:p>
        </w:tc>
      </w:tr>
    </w:tbl>
    <w:p w:rsidR="00152F6E" w:rsidRDefault="00152F6E" w:rsidP="0071228F">
      <w:pPr>
        <w:tabs>
          <w:tab w:val="left" w:pos="425"/>
        </w:tabs>
        <w:rPr>
          <w:sz w:val="24"/>
          <w:szCs w:val="24"/>
        </w:rPr>
      </w:pPr>
    </w:p>
    <w:p w:rsidR="00055FAB" w:rsidRPr="008D4D29" w:rsidRDefault="00011D59" w:rsidP="0071228F">
      <w:pPr>
        <w:tabs>
          <w:tab w:val="left" w:pos="425"/>
        </w:tabs>
        <w:rPr>
          <w:sz w:val="24"/>
          <w:szCs w:val="24"/>
        </w:rPr>
      </w:pPr>
      <w:r>
        <w:rPr>
          <w:sz w:val="24"/>
          <w:szCs w:val="24"/>
        </w:rPr>
        <w:t xml:space="preserve">23. </w:t>
      </w:r>
      <w:r w:rsidR="00782993" w:rsidRPr="008D4D29">
        <w:rPr>
          <w:sz w:val="24"/>
          <w:szCs w:val="24"/>
        </w:rPr>
        <w:t>Requests to City of Sydney Customer Service Centre</w:t>
      </w:r>
    </w:p>
    <w:p w:rsidR="00055FAB" w:rsidRDefault="00055FAB" w:rsidP="0071228F">
      <w:pPr>
        <w:tabs>
          <w:tab w:val="left" w:pos="425"/>
        </w:tabs>
        <w:rPr>
          <w:sz w:val="24"/>
          <w:szCs w:val="24"/>
        </w:rPr>
      </w:pPr>
    </w:p>
    <w:p w:rsidR="00152F6E" w:rsidRPr="008D4D29" w:rsidRDefault="00152F6E" w:rsidP="0071228F">
      <w:pPr>
        <w:tabs>
          <w:tab w:val="left" w:pos="425"/>
        </w:tabs>
        <w:rPr>
          <w:sz w:val="24"/>
          <w:szCs w:val="24"/>
        </w:rPr>
      </w:pPr>
    </w:p>
    <w:p w:rsidR="00782993" w:rsidRPr="008D4D29" w:rsidRDefault="00152F6E" w:rsidP="0071228F">
      <w:pPr>
        <w:pStyle w:val="Heading1"/>
        <w:tabs>
          <w:tab w:val="left" w:pos="425"/>
        </w:tabs>
      </w:pPr>
      <w:bookmarkStart w:id="12" w:name="_Toc360543716"/>
      <w:r>
        <w:t xml:space="preserve">Greening </w:t>
      </w:r>
      <w:r w:rsidR="00782993" w:rsidRPr="008D4D29">
        <w:t>Sydney</w:t>
      </w:r>
      <w:bookmarkEnd w:id="12"/>
    </w:p>
    <w:p w:rsidR="0045395A" w:rsidRDefault="0045395A"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City of Sydney recognises the importance of trees and other plants in providing </w:t>
      </w:r>
      <w:r w:rsidR="004575F9" w:rsidRPr="008D4D29">
        <w:rPr>
          <w:sz w:val="24"/>
          <w:szCs w:val="24"/>
        </w:rPr>
        <w:t>significant</w:t>
      </w:r>
      <w:r w:rsidRPr="008D4D29">
        <w:rPr>
          <w:sz w:val="24"/>
          <w:szCs w:val="24"/>
        </w:rPr>
        <w:t xml:space="preserve"> environmental, social and economic </w:t>
      </w:r>
      <w:r w:rsidR="00011D59" w:rsidRPr="008D4D29">
        <w:rPr>
          <w:sz w:val="24"/>
          <w:szCs w:val="24"/>
        </w:rPr>
        <w:t>benefits</w:t>
      </w:r>
      <w:r w:rsidRPr="008D4D29">
        <w:rPr>
          <w:sz w:val="24"/>
          <w:szCs w:val="24"/>
        </w:rPr>
        <w:t xml:space="preserve"> for the community. There is growing recognition internationally of the role of cities and local governments in supporting and promoting biodiversity.</w:t>
      </w:r>
    </w:p>
    <w:p w:rsidR="0045395A" w:rsidRDefault="0045395A"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is committed to increasing tree coverage, improving urban ecology and biodiversity and supporting community greening to make Sydney one of the world’s leading green cities.</w:t>
      </w:r>
    </w:p>
    <w:p w:rsidR="0045395A" w:rsidRDefault="0045395A"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To achieve this, the City has developed the Greening Sydney Plan. The Plan acknowledges the importance of ecology and biodiversity to city living and supports the development of the Urban Ecology Strategy.</w:t>
      </w:r>
    </w:p>
    <w:p w:rsidR="0045395A" w:rsidRDefault="0045395A"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Under the Greening Sydney Plan, the City will deliver some 42 programs and projects in partnership with residents, local business, developers and volunteer groups.</w:t>
      </w:r>
    </w:p>
    <w:p w:rsidR="0045395A" w:rsidRDefault="0045395A" w:rsidP="0071228F">
      <w:pPr>
        <w:tabs>
          <w:tab w:val="left" w:pos="425"/>
        </w:tabs>
        <w:rPr>
          <w:sz w:val="24"/>
          <w:szCs w:val="24"/>
        </w:rPr>
      </w:pPr>
    </w:p>
    <w:p w:rsidR="00152F6E" w:rsidRDefault="00152F6E" w:rsidP="0071228F">
      <w:pPr>
        <w:tabs>
          <w:tab w:val="left" w:pos="425"/>
        </w:tabs>
        <w:rPr>
          <w:sz w:val="24"/>
          <w:szCs w:val="24"/>
        </w:rPr>
      </w:pPr>
    </w:p>
    <w:p w:rsidR="00782993" w:rsidRPr="008D4D29" w:rsidRDefault="00782993" w:rsidP="0071228F">
      <w:pPr>
        <w:pStyle w:val="Heading3"/>
        <w:tabs>
          <w:tab w:val="left" w:pos="425"/>
        </w:tabs>
      </w:pPr>
      <w:r w:rsidRPr="008D4D29">
        <w:t>Urban Ecology Strategy</w:t>
      </w:r>
    </w:p>
    <w:p w:rsidR="0045395A" w:rsidRDefault="0045395A"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The ecological health of urban areas </w:t>
      </w:r>
      <w:r w:rsidR="00011D59" w:rsidRPr="008D4D29">
        <w:rPr>
          <w:sz w:val="24"/>
          <w:szCs w:val="24"/>
        </w:rPr>
        <w:t>influences</w:t>
      </w:r>
      <w:r w:rsidRPr="008D4D29">
        <w:rPr>
          <w:sz w:val="24"/>
          <w:szCs w:val="24"/>
        </w:rPr>
        <w:t xml:space="preserve"> the diversity and abundance of plant and animal species and the quality of life of urban residents. Improved urban ecosystems can have environmental and social </w:t>
      </w:r>
      <w:r w:rsidR="00E27422" w:rsidRPr="008D4D29">
        <w:rPr>
          <w:sz w:val="24"/>
          <w:szCs w:val="24"/>
        </w:rPr>
        <w:t>benefits</w:t>
      </w:r>
      <w:r w:rsidRPr="008D4D29">
        <w:rPr>
          <w:sz w:val="24"/>
          <w:szCs w:val="24"/>
        </w:rPr>
        <w:t>.</w:t>
      </w:r>
    </w:p>
    <w:p w:rsidR="0045395A" w:rsidRDefault="0045395A"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The City of Sydney is developing an Urban Ecology Strategy. Focus areas of the draft strategy include;</w:t>
      </w:r>
    </w:p>
    <w:p w:rsidR="00152F6E" w:rsidRPr="008D4D29" w:rsidRDefault="00152F6E" w:rsidP="0071228F">
      <w:pPr>
        <w:tabs>
          <w:tab w:val="left" w:pos="425"/>
        </w:tabs>
        <w:rPr>
          <w:sz w:val="24"/>
          <w:szCs w:val="24"/>
        </w:rPr>
      </w:pPr>
    </w:p>
    <w:p w:rsidR="00782993" w:rsidRPr="008D4D29" w:rsidRDefault="00200197" w:rsidP="00200197">
      <w:pPr>
        <w:rPr>
          <w:sz w:val="24"/>
          <w:szCs w:val="24"/>
        </w:rPr>
      </w:pPr>
      <w:r>
        <w:rPr>
          <w:sz w:val="24"/>
          <w:szCs w:val="24"/>
        </w:rPr>
        <w:t xml:space="preserve">* </w:t>
      </w:r>
      <w:r w:rsidR="0045395A">
        <w:rPr>
          <w:sz w:val="24"/>
          <w:szCs w:val="24"/>
        </w:rPr>
        <w:t>I</w:t>
      </w:r>
      <w:r w:rsidR="00782993" w:rsidRPr="008D4D29">
        <w:rPr>
          <w:sz w:val="24"/>
          <w:szCs w:val="24"/>
        </w:rPr>
        <w:t>ncreasing the area and diversity of locally indigenous vegetation</w:t>
      </w:r>
    </w:p>
    <w:p w:rsidR="00782993" w:rsidRPr="008D4D29" w:rsidRDefault="00200197" w:rsidP="00200197">
      <w:pPr>
        <w:rPr>
          <w:sz w:val="24"/>
          <w:szCs w:val="24"/>
        </w:rPr>
      </w:pPr>
      <w:r>
        <w:rPr>
          <w:sz w:val="24"/>
          <w:szCs w:val="24"/>
        </w:rPr>
        <w:t xml:space="preserve">* </w:t>
      </w:r>
      <w:r w:rsidR="0045395A">
        <w:rPr>
          <w:sz w:val="24"/>
          <w:szCs w:val="24"/>
        </w:rPr>
        <w:t>I</w:t>
      </w:r>
      <w:r w:rsidR="00782993" w:rsidRPr="008D4D29">
        <w:rPr>
          <w:sz w:val="24"/>
          <w:szCs w:val="24"/>
        </w:rPr>
        <w:t>ncreasing availability of fauna habitat features</w:t>
      </w:r>
    </w:p>
    <w:p w:rsidR="00782993" w:rsidRPr="008D4D29" w:rsidRDefault="00200197" w:rsidP="00200197">
      <w:pPr>
        <w:rPr>
          <w:sz w:val="24"/>
          <w:szCs w:val="24"/>
        </w:rPr>
      </w:pPr>
      <w:r>
        <w:rPr>
          <w:sz w:val="24"/>
          <w:szCs w:val="24"/>
        </w:rPr>
        <w:t xml:space="preserve">* </w:t>
      </w:r>
      <w:r w:rsidR="0045395A">
        <w:rPr>
          <w:sz w:val="24"/>
          <w:szCs w:val="24"/>
        </w:rPr>
        <w:t>I</w:t>
      </w:r>
      <w:r w:rsidR="00782993" w:rsidRPr="008D4D29">
        <w:rPr>
          <w:sz w:val="24"/>
          <w:szCs w:val="24"/>
        </w:rPr>
        <w:t>mproving habitat connectivity</w:t>
      </w:r>
    </w:p>
    <w:p w:rsidR="00782993" w:rsidRPr="008D4D29" w:rsidRDefault="00200197" w:rsidP="00200197">
      <w:pPr>
        <w:rPr>
          <w:sz w:val="24"/>
          <w:szCs w:val="24"/>
        </w:rPr>
      </w:pPr>
      <w:r>
        <w:rPr>
          <w:sz w:val="24"/>
          <w:szCs w:val="24"/>
        </w:rPr>
        <w:t xml:space="preserve">* </w:t>
      </w:r>
      <w:r w:rsidR="0045395A">
        <w:rPr>
          <w:sz w:val="24"/>
          <w:szCs w:val="24"/>
        </w:rPr>
        <w:t>I</w:t>
      </w:r>
      <w:r w:rsidR="00782993" w:rsidRPr="008D4D29">
        <w:rPr>
          <w:sz w:val="24"/>
          <w:szCs w:val="24"/>
        </w:rPr>
        <w:t xml:space="preserve">ncreasing </w:t>
      </w:r>
      <w:r w:rsidR="00E27422" w:rsidRPr="008D4D29">
        <w:rPr>
          <w:sz w:val="24"/>
          <w:szCs w:val="24"/>
        </w:rPr>
        <w:t>staff</w:t>
      </w:r>
      <w:r w:rsidR="00782993" w:rsidRPr="008D4D29">
        <w:rPr>
          <w:sz w:val="24"/>
          <w:szCs w:val="24"/>
        </w:rPr>
        <w:t xml:space="preserve"> and contractor engagement</w:t>
      </w:r>
    </w:p>
    <w:p w:rsidR="00782993" w:rsidRPr="008D4D29" w:rsidRDefault="00200197" w:rsidP="00200197">
      <w:pPr>
        <w:rPr>
          <w:sz w:val="24"/>
          <w:szCs w:val="24"/>
        </w:rPr>
      </w:pPr>
      <w:r>
        <w:rPr>
          <w:sz w:val="24"/>
          <w:szCs w:val="24"/>
        </w:rPr>
        <w:t xml:space="preserve">* </w:t>
      </w:r>
      <w:r w:rsidR="0045395A">
        <w:rPr>
          <w:sz w:val="24"/>
          <w:szCs w:val="24"/>
        </w:rPr>
        <w:t>I</w:t>
      </w:r>
      <w:r w:rsidR="00782993" w:rsidRPr="008D4D29">
        <w:rPr>
          <w:sz w:val="24"/>
          <w:szCs w:val="24"/>
        </w:rPr>
        <w:t>ncreasing community engagement</w:t>
      </w:r>
    </w:p>
    <w:p w:rsidR="00782993" w:rsidRPr="008D4D29" w:rsidRDefault="00200197" w:rsidP="00200197">
      <w:pPr>
        <w:rPr>
          <w:sz w:val="24"/>
          <w:szCs w:val="24"/>
        </w:rPr>
      </w:pPr>
      <w:r>
        <w:rPr>
          <w:sz w:val="24"/>
          <w:szCs w:val="24"/>
        </w:rPr>
        <w:t xml:space="preserve">* </w:t>
      </w:r>
      <w:r w:rsidR="00782993" w:rsidRPr="008D4D29">
        <w:rPr>
          <w:sz w:val="24"/>
          <w:szCs w:val="24"/>
        </w:rPr>
        <w:t>Establish</w:t>
      </w:r>
      <w:r w:rsidR="00E27422">
        <w:rPr>
          <w:sz w:val="24"/>
          <w:szCs w:val="24"/>
        </w:rPr>
        <w:t>ing partnership</w:t>
      </w:r>
      <w:r w:rsidR="00782993" w:rsidRPr="008D4D29">
        <w:rPr>
          <w:sz w:val="24"/>
          <w:szCs w:val="24"/>
        </w:rPr>
        <w:t>s</w:t>
      </w:r>
    </w:p>
    <w:p w:rsidR="0045395A" w:rsidRDefault="0045395A" w:rsidP="0071228F">
      <w:pPr>
        <w:tabs>
          <w:tab w:val="left" w:pos="425"/>
        </w:tabs>
        <w:rPr>
          <w:sz w:val="24"/>
          <w:szCs w:val="24"/>
        </w:rPr>
      </w:pPr>
    </w:p>
    <w:p w:rsidR="00152F6E" w:rsidRDefault="00152F6E" w:rsidP="0071228F">
      <w:pPr>
        <w:tabs>
          <w:tab w:val="left" w:pos="425"/>
        </w:tabs>
        <w:rPr>
          <w:sz w:val="24"/>
          <w:szCs w:val="24"/>
        </w:rPr>
      </w:pPr>
    </w:p>
    <w:p w:rsidR="00782993" w:rsidRPr="008D4D29" w:rsidRDefault="00782993" w:rsidP="0071228F">
      <w:pPr>
        <w:pStyle w:val="Heading3"/>
        <w:tabs>
          <w:tab w:val="left" w:pos="425"/>
        </w:tabs>
      </w:pPr>
      <w:r w:rsidRPr="008D4D29">
        <w:t>Urban Forest Strategy</w:t>
      </w:r>
    </w:p>
    <w:p w:rsidR="0045395A" w:rsidRDefault="0045395A"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Trees and the urban forest play a vital role in the health and social framework and economic sustainability of a city. Research shows that trees improve our air, soil and water; they improve mental health and well being, reduce anger and aggression, provide a sense of place, enhance property values and provide other economic savings.</w:t>
      </w:r>
    </w:p>
    <w:p w:rsidR="00E27422" w:rsidRDefault="00E27422"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 xml:space="preserve">These environmental, social and economic </w:t>
      </w:r>
      <w:r w:rsidR="00E27422" w:rsidRPr="008D4D29">
        <w:rPr>
          <w:sz w:val="24"/>
          <w:szCs w:val="24"/>
        </w:rPr>
        <w:t>benefits</w:t>
      </w:r>
      <w:r w:rsidRPr="008D4D29">
        <w:rPr>
          <w:sz w:val="24"/>
          <w:szCs w:val="24"/>
        </w:rPr>
        <w:t xml:space="preserve"> underpin the City’s development of an Urban Forest Strategy. The key initiatives of the draft Strategy are to;</w:t>
      </w:r>
    </w:p>
    <w:p w:rsidR="00E27422" w:rsidRPr="008D4D29" w:rsidRDefault="00E27422" w:rsidP="0071228F">
      <w:pPr>
        <w:tabs>
          <w:tab w:val="left" w:pos="425"/>
        </w:tabs>
        <w:rPr>
          <w:sz w:val="24"/>
          <w:szCs w:val="24"/>
        </w:rPr>
      </w:pPr>
    </w:p>
    <w:p w:rsidR="00782993" w:rsidRPr="008D4D29" w:rsidRDefault="00200197" w:rsidP="00200197">
      <w:pPr>
        <w:rPr>
          <w:sz w:val="24"/>
          <w:szCs w:val="24"/>
        </w:rPr>
      </w:pPr>
      <w:r>
        <w:rPr>
          <w:sz w:val="24"/>
          <w:szCs w:val="24"/>
        </w:rPr>
        <w:t xml:space="preserve">* </w:t>
      </w:r>
      <w:r w:rsidR="00E27422">
        <w:rPr>
          <w:sz w:val="24"/>
          <w:szCs w:val="24"/>
        </w:rPr>
        <w:t>P</w:t>
      </w:r>
      <w:r w:rsidR="00782993" w:rsidRPr="008D4D29">
        <w:rPr>
          <w:sz w:val="24"/>
          <w:szCs w:val="24"/>
        </w:rPr>
        <w:t>rioritise the maintenance and protection of existing trees</w:t>
      </w:r>
    </w:p>
    <w:p w:rsidR="00782993" w:rsidRPr="008D4D29" w:rsidRDefault="00200197" w:rsidP="00200197">
      <w:pPr>
        <w:rPr>
          <w:sz w:val="24"/>
          <w:szCs w:val="24"/>
        </w:rPr>
      </w:pPr>
      <w:r>
        <w:rPr>
          <w:sz w:val="24"/>
          <w:szCs w:val="24"/>
        </w:rPr>
        <w:t xml:space="preserve">* </w:t>
      </w:r>
      <w:r w:rsidR="00E27422">
        <w:rPr>
          <w:sz w:val="24"/>
          <w:szCs w:val="24"/>
        </w:rPr>
        <w:t>I</w:t>
      </w:r>
      <w:r w:rsidR="00782993" w:rsidRPr="008D4D29">
        <w:rPr>
          <w:sz w:val="24"/>
          <w:szCs w:val="24"/>
        </w:rPr>
        <w:t>ncrease total canopy cover</w:t>
      </w:r>
    </w:p>
    <w:p w:rsidR="00782993" w:rsidRPr="008D4D29" w:rsidRDefault="00200197" w:rsidP="00200197">
      <w:pPr>
        <w:rPr>
          <w:sz w:val="24"/>
          <w:szCs w:val="24"/>
        </w:rPr>
      </w:pPr>
      <w:r>
        <w:rPr>
          <w:sz w:val="24"/>
          <w:szCs w:val="24"/>
        </w:rPr>
        <w:t xml:space="preserve">* </w:t>
      </w:r>
      <w:r w:rsidR="00E27422">
        <w:rPr>
          <w:sz w:val="24"/>
          <w:szCs w:val="24"/>
        </w:rPr>
        <w:t>I</w:t>
      </w:r>
      <w:r w:rsidR="00782993" w:rsidRPr="008D4D29">
        <w:rPr>
          <w:sz w:val="24"/>
          <w:szCs w:val="24"/>
        </w:rPr>
        <w:t>mprove forest diversity (age spread and species)</w:t>
      </w:r>
    </w:p>
    <w:p w:rsidR="00782993" w:rsidRPr="008D4D29" w:rsidRDefault="00200197" w:rsidP="00200197">
      <w:pPr>
        <w:rPr>
          <w:sz w:val="24"/>
          <w:szCs w:val="24"/>
        </w:rPr>
      </w:pPr>
      <w:r>
        <w:rPr>
          <w:sz w:val="24"/>
          <w:szCs w:val="24"/>
        </w:rPr>
        <w:t xml:space="preserve">* </w:t>
      </w:r>
      <w:r w:rsidR="00E27422">
        <w:rPr>
          <w:sz w:val="24"/>
          <w:szCs w:val="24"/>
        </w:rPr>
        <w:t>I</w:t>
      </w:r>
      <w:r w:rsidR="00782993" w:rsidRPr="008D4D29">
        <w:rPr>
          <w:sz w:val="24"/>
          <w:szCs w:val="24"/>
        </w:rPr>
        <w:t>ncrease community knowledge and engagement</w:t>
      </w:r>
    </w:p>
    <w:p w:rsidR="00E27422" w:rsidRDefault="00E27422" w:rsidP="0071228F">
      <w:pPr>
        <w:tabs>
          <w:tab w:val="left" w:pos="425"/>
        </w:tabs>
        <w:rPr>
          <w:sz w:val="24"/>
          <w:szCs w:val="24"/>
        </w:rPr>
      </w:pPr>
    </w:p>
    <w:p w:rsidR="00152F6E" w:rsidRDefault="00152F6E" w:rsidP="0071228F">
      <w:pPr>
        <w:tabs>
          <w:tab w:val="left" w:pos="425"/>
        </w:tabs>
        <w:rPr>
          <w:sz w:val="24"/>
          <w:szCs w:val="24"/>
        </w:rPr>
      </w:pPr>
    </w:p>
    <w:p w:rsidR="00782993" w:rsidRPr="008D4D29" w:rsidRDefault="00782993" w:rsidP="0071228F">
      <w:pPr>
        <w:pStyle w:val="Heading3"/>
        <w:tabs>
          <w:tab w:val="left" w:pos="425"/>
        </w:tabs>
      </w:pPr>
      <w:r w:rsidRPr="008D4D29">
        <w:t>Green space</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of Sydney recognises that green spaces are one of a city’s most important natural assets. They are crucial to maintaining the high quality of our public realm and achieving the Sustainable Sydney 2030 strategy, by assisting the creation of green corridors and increased canopy cover.</w:t>
      </w:r>
    </w:p>
    <w:p w:rsidR="00E27422" w:rsidRDefault="00E27422" w:rsidP="0071228F">
      <w:pPr>
        <w:tabs>
          <w:tab w:val="left" w:pos="425"/>
        </w:tabs>
        <w:rPr>
          <w:sz w:val="24"/>
          <w:szCs w:val="24"/>
        </w:rPr>
      </w:pPr>
    </w:p>
    <w:p w:rsidR="00782993" w:rsidRDefault="00782993" w:rsidP="0071228F">
      <w:pPr>
        <w:tabs>
          <w:tab w:val="left" w:pos="425"/>
        </w:tabs>
        <w:rPr>
          <w:sz w:val="24"/>
          <w:szCs w:val="24"/>
        </w:rPr>
      </w:pPr>
      <w:r w:rsidRPr="008D4D29">
        <w:rPr>
          <w:sz w:val="24"/>
          <w:szCs w:val="24"/>
        </w:rPr>
        <w:t>The City is also delivering a number of small parks upgrades within the LGA. Since 2008, 20 small parks have been completed with another 12 currently being planned.</w:t>
      </w:r>
    </w:p>
    <w:p w:rsidR="00152F6E" w:rsidRPr="008D4D29" w:rsidRDefault="00152F6E"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We have contributed to the MyParx free Smartphone app providing users with up-to-date information, interactive maps, and personal guided tours of local parks. City of </w:t>
      </w:r>
      <w:r w:rsidRPr="008D4D29">
        <w:rPr>
          <w:sz w:val="24"/>
          <w:szCs w:val="24"/>
        </w:rPr>
        <w:lastRenderedPageBreak/>
        <w:t xml:space="preserve">Sydney major parks, playgrounds and sports </w:t>
      </w:r>
      <w:r w:rsidR="00011D59" w:rsidRPr="008D4D29">
        <w:rPr>
          <w:sz w:val="24"/>
          <w:szCs w:val="24"/>
        </w:rPr>
        <w:t>fields</w:t>
      </w:r>
      <w:r w:rsidRPr="008D4D29">
        <w:rPr>
          <w:sz w:val="24"/>
          <w:szCs w:val="24"/>
        </w:rPr>
        <w:t xml:space="preserve"> are featured.</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City’s Street Tree Master Plan 2011 is a blueprint for street trees across the City of Sydney. The objectives of this Master Plan are to improve and develop the number, health, longevity and form of street tree species; and to enhance the distinct character of the various City precincts. With this Master Plan, we will continue to provide healthy street trees which will beautify our urban environment today and will become a legacy for future generations.</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Our Community Gardens program has continued to support the implementation of community gardens across the LGA with 16 community gardens currently in place.</w:t>
      </w:r>
    </w:p>
    <w:p w:rsidR="00E27422" w:rsidRDefault="00E27422" w:rsidP="0071228F">
      <w:pPr>
        <w:tabs>
          <w:tab w:val="left" w:pos="425"/>
        </w:tabs>
        <w:rPr>
          <w:sz w:val="24"/>
          <w:szCs w:val="24"/>
        </w:rPr>
      </w:pPr>
    </w:p>
    <w:p w:rsidR="00055FAB" w:rsidRPr="008D4D29" w:rsidRDefault="00782993" w:rsidP="0071228F">
      <w:pPr>
        <w:tabs>
          <w:tab w:val="left" w:pos="425"/>
        </w:tabs>
        <w:rPr>
          <w:sz w:val="24"/>
          <w:szCs w:val="24"/>
        </w:rPr>
      </w:pPr>
      <w:r w:rsidRPr="008D4D29">
        <w:rPr>
          <w:sz w:val="24"/>
          <w:szCs w:val="24"/>
        </w:rPr>
        <w:t>Rain gardens were incorporated into 10 of the 23 Traf</w:t>
      </w:r>
      <w:r w:rsidR="00152F6E">
        <w:rPr>
          <w:sz w:val="24"/>
          <w:szCs w:val="24"/>
        </w:rPr>
        <w:t>fi</w:t>
      </w:r>
      <w:r w:rsidRPr="008D4D29">
        <w:rPr>
          <w:sz w:val="24"/>
          <w:szCs w:val="24"/>
        </w:rPr>
        <w:t>c Safety Improvements installed in 2011–12. Rain Gardens are one of the simplest forms of Water Sensitive Urban Design (WSUD) used for treating stormwater prior to discharge to the main stormwater system and ultimately our waterways and bays.</w:t>
      </w:r>
    </w:p>
    <w:p w:rsidR="00E27422" w:rsidRDefault="00E27422" w:rsidP="0071228F">
      <w:pPr>
        <w:tabs>
          <w:tab w:val="left" w:pos="425"/>
        </w:tabs>
        <w:rPr>
          <w:sz w:val="24"/>
          <w:szCs w:val="24"/>
        </w:rPr>
      </w:pPr>
    </w:p>
    <w:p w:rsidR="00D66C8E" w:rsidRDefault="00D66C8E" w:rsidP="0071228F">
      <w:pPr>
        <w:tabs>
          <w:tab w:val="left" w:pos="425"/>
        </w:tabs>
        <w:rPr>
          <w:sz w:val="24"/>
          <w:szCs w:val="24"/>
        </w:rPr>
      </w:pPr>
    </w:p>
    <w:p w:rsidR="00782993" w:rsidRPr="008D4D29" w:rsidRDefault="00782993" w:rsidP="0071228F">
      <w:pPr>
        <w:pStyle w:val="Heading3"/>
        <w:tabs>
          <w:tab w:val="left" w:pos="425"/>
        </w:tabs>
      </w:pPr>
      <w:r w:rsidRPr="008D4D29">
        <w:t>Street trees</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City’s Street Tree Master Plan 2011 is a blueprint for street trees across the City of Sydney. The objectives of this Master Plan are to improve and develop the number, health, longevity and form of street tree species; and to enhance the distinct character of the various City precincts. With this Master Plan, we will continue to provide healthy street trees which will beautify our urban environment today and will become a legacy for future generations.</w:t>
      </w:r>
    </w:p>
    <w:p w:rsidR="00E27422" w:rsidRDefault="00E27422" w:rsidP="0071228F">
      <w:pPr>
        <w:tabs>
          <w:tab w:val="left" w:pos="425"/>
        </w:tabs>
        <w:rPr>
          <w:sz w:val="24"/>
          <w:szCs w:val="24"/>
        </w:rPr>
      </w:pPr>
    </w:p>
    <w:p w:rsidR="00D66C8E" w:rsidRDefault="00D66C8E" w:rsidP="0071228F">
      <w:pPr>
        <w:tabs>
          <w:tab w:val="left" w:pos="425"/>
        </w:tabs>
        <w:rPr>
          <w:sz w:val="24"/>
          <w:szCs w:val="24"/>
        </w:rPr>
      </w:pPr>
    </w:p>
    <w:p w:rsidR="00782993" w:rsidRPr="008D4D29" w:rsidRDefault="00782993" w:rsidP="0071228F">
      <w:pPr>
        <w:pStyle w:val="Heading3"/>
        <w:tabs>
          <w:tab w:val="left" w:pos="425"/>
        </w:tabs>
      </w:pPr>
      <w:r w:rsidRPr="008D4D29">
        <w:t>Community gardens</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Our Community Gardens program has continued to support the implementation of community gardens across the LGA with 16 community gardens currently in place.</w:t>
      </w:r>
    </w:p>
    <w:p w:rsidR="00E27422" w:rsidRDefault="00E27422" w:rsidP="0071228F">
      <w:pPr>
        <w:tabs>
          <w:tab w:val="left" w:pos="425"/>
        </w:tabs>
        <w:rPr>
          <w:sz w:val="24"/>
          <w:szCs w:val="24"/>
        </w:rPr>
      </w:pPr>
    </w:p>
    <w:p w:rsidR="00D66C8E" w:rsidRDefault="00D66C8E" w:rsidP="0071228F">
      <w:pPr>
        <w:tabs>
          <w:tab w:val="left" w:pos="425"/>
        </w:tabs>
        <w:rPr>
          <w:sz w:val="24"/>
          <w:szCs w:val="24"/>
        </w:rPr>
      </w:pPr>
    </w:p>
    <w:p w:rsidR="00782993" w:rsidRPr="008D4D29" w:rsidRDefault="00782993" w:rsidP="0071228F">
      <w:pPr>
        <w:pStyle w:val="Heading3"/>
        <w:tabs>
          <w:tab w:val="left" w:pos="425"/>
        </w:tabs>
      </w:pPr>
      <w:r w:rsidRPr="008D4D29">
        <w:t>Raingardens</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Raingardens were incorporated into 10 of the 23 </w:t>
      </w:r>
      <w:r w:rsidR="00011D59" w:rsidRPr="008D4D29">
        <w:rPr>
          <w:sz w:val="24"/>
          <w:szCs w:val="24"/>
        </w:rPr>
        <w:t>Traffic</w:t>
      </w:r>
      <w:r w:rsidRPr="008D4D29">
        <w:rPr>
          <w:sz w:val="24"/>
          <w:szCs w:val="24"/>
        </w:rPr>
        <w:t xml:space="preserve"> Safety Improvements installed in 2011–12. Rain Gardens are one of the simplest forms of Water Sensitive Urban Design (WSUD) used for treating stormwater prior to discharge to the main stormwater system and ultimately our waterways and bays.</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Green roofs and walls</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In cities around the world and in Australia, green roofs and walls make a positive contribution to urban environments. These include retention and detention of stormwater, mitigation of the urban heat island </w:t>
      </w:r>
      <w:r w:rsidR="00011D59" w:rsidRPr="008D4D29">
        <w:rPr>
          <w:sz w:val="24"/>
          <w:szCs w:val="24"/>
        </w:rPr>
        <w:t>effect</w:t>
      </w:r>
      <w:r w:rsidRPr="008D4D29">
        <w:rPr>
          <w:sz w:val="24"/>
          <w:szCs w:val="24"/>
        </w:rPr>
        <w:t>, insulation of buildings and increases in habitat and biodiversity.</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Increasing the number of green roofs and walls will help the City to meet its Greening Sydney target to increase tree canopy by 50 per cent by 2030. Green roofs have the capacity to reduce the energy required for air-conditioning of buildings and will help the City to meet its target of a 70 per cent reduction of green house gas emissions by 2030.</w:t>
      </w:r>
    </w:p>
    <w:p w:rsidR="00E27422" w:rsidRDefault="00E27422" w:rsidP="0071228F">
      <w:pPr>
        <w:tabs>
          <w:tab w:val="left" w:pos="425"/>
        </w:tabs>
        <w:rPr>
          <w:sz w:val="24"/>
          <w:szCs w:val="24"/>
        </w:rPr>
      </w:pPr>
    </w:p>
    <w:p w:rsidR="00D66C8E" w:rsidRDefault="00D66C8E" w:rsidP="0071228F">
      <w:pPr>
        <w:tabs>
          <w:tab w:val="left" w:pos="425"/>
        </w:tabs>
        <w:rPr>
          <w:sz w:val="24"/>
          <w:szCs w:val="24"/>
        </w:rPr>
      </w:pPr>
    </w:p>
    <w:p w:rsidR="00782993" w:rsidRDefault="00782993" w:rsidP="0071228F">
      <w:pPr>
        <w:pStyle w:val="Heading3"/>
        <w:tabs>
          <w:tab w:val="left" w:pos="425"/>
        </w:tabs>
      </w:pPr>
      <w:r w:rsidRPr="008D4D29">
        <w:t>Urban Ecology</w:t>
      </w:r>
    </w:p>
    <w:p w:rsidR="00E27422" w:rsidRPr="008D4D29" w:rsidRDefault="00E27422" w:rsidP="0071228F">
      <w:pPr>
        <w:tabs>
          <w:tab w:val="left" w:pos="425"/>
        </w:tabs>
        <w:rPr>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73"/>
        <w:gridCol w:w="815"/>
        <w:gridCol w:w="707"/>
        <w:gridCol w:w="821"/>
        <w:gridCol w:w="821"/>
        <w:gridCol w:w="726"/>
        <w:gridCol w:w="727"/>
        <w:gridCol w:w="727"/>
        <w:gridCol w:w="727"/>
        <w:gridCol w:w="727"/>
      </w:tblGrid>
      <w:tr w:rsidR="00055FAB" w:rsidRPr="00D66C8E" w:rsidTr="00E70790">
        <w:tblPrEx>
          <w:tblCellMar>
            <w:top w:w="0" w:type="dxa"/>
            <w:bottom w:w="0" w:type="dxa"/>
          </w:tblCellMar>
        </w:tblPrEx>
        <w:trPr>
          <w:trHeight w:val="254"/>
        </w:trPr>
        <w:tc>
          <w:tcPr>
            <w:tcW w:w="1334" w:type="pct"/>
            <w:shd w:val="clear" w:color="auto" w:fill="auto"/>
          </w:tcPr>
          <w:p w:rsidR="00782993" w:rsidRPr="00D66C8E" w:rsidRDefault="00782993" w:rsidP="0071228F">
            <w:pPr>
              <w:tabs>
                <w:tab w:val="left" w:pos="425"/>
              </w:tabs>
              <w:rPr>
                <w:b/>
                <w:sz w:val="24"/>
                <w:szCs w:val="24"/>
              </w:rPr>
            </w:pPr>
          </w:p>
        </w:tc>
        <w:tc>
          <w:tcPr>
            <w:tcW w:w="439" w:type="pct"/>
            <w:shd w:val="clear" w:color="auto" w:fill="auto"/>
          </w:tcPr>
          <w:p w:rsidR="00782993" w:rsidRPr="00D66C8E" w:rsidRDefault="00782993" w:rsidP="0071228F">
            <w:pPr>
              <w:tabs>
                <w:tab w:val="left" w:pos="425"/>
              </w:tabs>
              <w:jc w:val="center"/>
              <w:rPr>
                <w:b/>
                <w:sz w:val="24"/>
                <w:szCs w:val="24"/>
              </w:rPr>
            </w:pPr>
            <w:r w:rsidRPr="00D66C8E">
              <w:rPr>
                <w:b/>
                <w:sz w:val="24"/>
                <w:szCs w:val="24"/>
              </w:rPr>
              <w:t>2003</w:t>
            </w:r>
            <w:r w:rsidR="00C52D38">
              <w:rPr>
                <w:b/>
                <w:sz w:val="24"/>
                <w:szCs w:val="24"/>
              </w:rPr>
              <w:t>-</w:t>
            </w:r>
            <w:r w:rsidRPr="00D66C8E">
              <w:rPr>
                <w:b/>
                <w:sz w:val="24"/>
                <w:szCs w:val="24"/>
              </w:rPr>
              <w:t>04</w:t>
            </w:r>
          </w:p>
        </w:tc>
        <w:tc>
          <w:tcPr>
            <w:tcW w:w="403" w:type="pct"/>
            <w:shd w:val="clear" w:color="auto" w:fill="auto"/>
          </w:tcPr>
          <w:p w:rsidR="00782993" w:rsidRPr="00D66C8E" w:rsidRDefault="00782993" w:rsidP="0071228F">
            <w:pPr>
              <w:tabs>
                <w:tab w:val="left" w:pos="425"/>
              </w:tabs>
              <w:jc w:val="center"/>
              <w:rPr>
                <w:b/>
                <w:sz w:val="24"/>
                <w:szCs w:val="24"/>
              </w:rPr>
            </w:pPr>
            <w:r w:rsidRPr="00D66C8E">
              <w:rPr>
                <w:b/>
                <w:sz w:val="24"/>
                <w:szCs w:val="24"/>
              </w:rPr>
              <w:t>2004</w:t>
            </w:r>
            <w:r w:rsidR="00C52D38">
              <w:rPr>
                <w:b/>
                <w:sz w:val="24"/>
                <w:szCs w:val="24"/>
              </w:rPr>
              <w:t>-</w:t>
            </w:r>
            <w:r w:rsidRPr="00D66C8E">
              <w:rPr>
                <w:b/>
                <w:sz w:val="24"/>
                <w:szCs w:val="24"/>
              </w:rPr>
              <w:t>05</w:t>
            </w:r>
          </w:p>
        </w:tc>
        <w:tc>
          <w:tcPr>
            <w:tcW w:w="403" w:type="pct"/>
            <w:shd w:val="clear" w:color="auto" w:fill="auto"/>
          </w:tcPr>
          <w:p w:rsidR="00782993" w:rsidRPr="00D66C8E" w:rsidRDefault="00782993" w:rsidP="0071228F">
            <w:pPr>
              <w:tabs>
                <w:tab w:val="left" w:pos="425"/>
              </w:tabs>
              <w:jc w:val="center"/>
              <w:rPr>
                <w:b/>
                <w:sz w:val="24"/>
                <w:szCs w:val="24"/>
              </w:rPr>
            </w:pPr>
            <w:r w:rsidRPr="00D66C8E">
              <w:rPr>
                <w:b/>
                <w:sz w:val="24"/>
                <w:szCs w:val="24"/>
              </w:rPr>
              <w:t>2005</w:t>
            </w:r>
            <w:r w:rsidR="00C52D38">
              <w:rPr>
                <w:b/>
                <w:sz w:val="24"/>
                <w:szCs w:val="24"/>
              </w:rPr>
              <w:t>-</w:t>
            </w:r>
            <w:r w:rsidRPr="00D66C8E">
              <w:rPr>
                <w:b/>
                <w:sz w:val="24"/>
                <w:szCs w:val="24"/>
              </w:rPr>
              <w:t>06</w:t>
            </w:r>
          </w:p>
        </w:tc>
        <w:tc>
          <w:tcPr>
            <w:tcW w:w="403" w:type="pct"/>
            <w:shd w:val="clear" w:color="auto" w:fill="auto"/>
          </w:tcPr>
          <w:p w:rsidR="00782993" w:rsidRPr="00D66C8E" w:rsidRDefault="00782993" w:rsidP="0071228F">
            <w:pPr>
              <w:tabs>
                <w:tab w:val="left" w:pos="425"/>
              </w:tabs>
              <w:jc w:val="center"/>
              <w:rPr>
                <w:b/>
                <w:sz w:val="24"/>
                <w:szCs w:val="24"/>
              </w:rPr>
            </w:pPr>
            <w:r w:rsidRPr="00D66C8E">
              <w:rPr>
                <w:b/>
                <w:sz w:val="24"/>
                <w:szCs w:val="24"/>
              </w:rPr>
              <w:t>2006</w:t>
            </w:r>
            <w:r w:rsidR="00C52D38">
              <w:rPr>
                <w:b/>
                <w:sz w:val="24"/>
                <w:szCs w:val="24"/>
              </w:rPr>
              <w:t>-</w:t>
            </w:r>
            <w:r w:rsidRPr="00D66C8E">
              <w:rPr>
                <w:b/>
                <w:sz w:val="24"/>
                <w:szCs w:val="24"/>
              </w:rPr>
              <w:t>07</w:t>
            </w:r>
          </w:p>
        </w:tc>
        <w:tc>
          <w:tcPr>
            <w:tcW w:w="403" w:type="pct"/>
            <w:shd w:val="clear" w:color="auto" w:fill="auto"/>
          </w:tcPr>
          <w:p w:rsidR="00782993" w:rsidRPr="00D66C8E" w:rsidRDefault="00782993" w:rsidP="0071228F">
            <w:pPr>
              <w:tabs>
                <w:tab w:val="left" w:pos="425"/>
              </w:tabs>
              <w:jc w:val="center"/>
              <w:rPr>
                <w:b/>
                <w:sz w:val="24"/>
                <w:szCs w:val="24"/>
              </w:rPr>
            </w:pPr>
            <w:r w:rsidRPr="00D66C8E">
              <w:rPr>
                <w:b/>
                <w:sz w:val="24"/>
                <w:szCs w:val="24"/>
              </w:rPr>
              <w:t>2007</w:t>
            </w:r>
            <w:r w:rsidR="00C52D38">
              <w:rPr>
                <w:b/>
                <w:sz w:val="24"/>
                <w:szCs w:val="24"/>
              </w:rPr>
              <w:t>-</w:t>
            </w:r>
            <w:r w:rsidRPr="00D66C8E">
              <w:rPr>
                <w:b/>
                <w:sz w:val="24"/>
                <w:szCs w:val="24"/>
              </w:rPr>
              <w:t>08</w:t>
            </w:r>
          </w:p>
        </w:tc>
        <w:tc>
          <w:tcPr>
            <w:tcW w:w="403" w:type="pct"/>
            <w:shd w:val="clear" w:color="auto" w:fill="auto"/>
          </w:tcPr>
          <w:p w:rsidR="00782993" w:rsidRPr="00D66C8E" w:rsidRDefault="00782993" w:rsidP="0071228F">
            <w:pPr>
              <w:tabs>
                <w:tab w:val="left" w:pos="425"/>
              </w:tabs>
              <w:jc w:val="center"/>
              <w:rPr>
                <w:b/>
                <w:sz w:val="24"/>
                <w:szCs w:val="24"/>
              </w:rPr>
            </w:pPr>
            <w:r w:rsidRPr="00D66C8E">
              <w:rPr>
                <w:b/>
                <w:sz w:val="24"/>
                <w:szCs w:val="24"/>
              </w:rPr>
              <w:t>2008</w:t>
            </w:r>
            <w:r w:rsidR="00C52D38">
              <w:rPr>
                <w:b/>
                <w:sz w:val="24"/>
                <w:szCs w:val="24"/>
              </w:rPr>
              <w:t>-</w:t>
            </w:r>
            <w:r w:rsidRPr="00D66C8E">
              <w:rPr>
                <w:b/>
                <w:sz w:val="24"/>
                <w:szCs w:val="24"/>
              </w:rPr>
              <w:t>09</w:t>
            </w:r>
          </w:p>
        </w:tc>
        <w:tc>
          <w:tcPr>
            <w:tcW w:w="403" w:type="pct"/>
            <w:shd w:val="clear" w:color="auto" w:fill="auto"/>
          </w:tcPr>
          <w:p w:rsidR="00782993" w:rsidRPr="00D66C8E" w:rsidRDefault="00782993" w:rsidP="0071228F">
            <w:pPr>
              <w:tabs>
                <w:tab w:val="left" w:pos="425"/>
              </w:tabs>
              <w:jc w:val="center"/>
              <w:rPr>
                <w:b/>
                <w:sz w:val="24"/>
                <w:szCs w:val="24"/>
              </w:rPr>
            </w:pPr>
            <w:r w:rsidRPr="00D66C8E">
              <w:rPr>
                <w:b/>
                <w:sz w:val="24"/>
                <w:szCs w:val="24"/>
              </w:rPr>
              <w:t>2009</w:t>
            </w:r>
            <w:r w:rsidR="00C52D38">
              <w:rPr>
                <w:b/>
                <w:sz w:val="24"/>
                <w:szCs w:val="24"/>
              </w:rPr>
              <w:t>-</w:t>
            </w:r>
            <w:r w:rsidRPr="00D66C8E">
              <w:rPr>
                <w:b/>
                <w:sz w:val="24"/>
                <w:szCs w:val="24"/>
              </w:rPr>
              <w:t>10</w:t>
            </w:r>
          </w:p>
        </w:tc>
        <w:tc>
          <w:tcPr>
            <w:tcW w:w="403" w:type="pct"/>
            <w:shd w:val="clear" w:color="auto" w:fill="auto"/>
          </w:tcPr>
          <w:p w:rsidR="00782993" w:rsidRPr="00D66C8E" w:rsidRDefault="00782993" w:rsidP="0071228F">
            <w:pPr>
              <w:tabs>
                <w:tab w:val="left" w:pos="425"/>
              </w:tabs>
              <w:jc w:val="center"/>
              <w:rPr>
                <w:b/>
                <w:sz w:val="24"/>
                <w:szCs w:val="24"/>
              </w:rPr>
            </w:pPr>
            <w:r w:rsidRPr="00D66C8E">
              <w:rPr>
                <w:b/>
                <w:sz w:val="24"/>
                <w:szCs w:val="24"/>
              </w:rPr>
              <w:t>2010</w:t>
            </w:r>
            <w:r w:rsidR="00C52D38">
              <w:rPr>
                <w:b/>
                <w:sz w:val="24"/>
                <w:szCs w:val="24"/>
              </w:rPr>
              <w:t>-</w:t>
            </w:r>
            <w:r w:rsidRPr="00D66C8E">
              <w:rPr>
                <w:b/>
                <w:sz w:val="24"/>
                <w:szCs w:val="24"/>
              </w:rPr>
              <w:t>11</w:t>
            </w:r>
          </w:p>
        </w:tc>
        <w:tc>
          <w:tcPr>
            <w:tcW w:w="403" w:type="pct"/>
            <w:shd w:val="clear" w:color="auto" w:fill="auto"/>
          </w:tcPr>
          <w:p w:rsidR="00782993" w:rsidRPr="00D66C8E" w:rsidRDefault="00D66C8E" w:rsidP="0071228F">
            <w:pPr>
              <w:tabs>
                <w:tab w:val="left" w:pos="425"/>
              </w:tabs>
              <w:jc w:val="center"/>
              <w:rPr>
                <w:b/>
                <w:sz w:val="24"/>
                <w:szCs w:val="24"/>
              </w:rPr>
            </w:pPr>
            <w:r w:rsidRPr="00D66C8E">
              <w:rPr>
                <w:b/>
                <w:sz w:val="24"/>
                <w:szCs w:val="24"/>
              </w:rPr>
              <w:t>2</w:t>
            </w:r>
            <w:r w:rsidR="00782993" w:rsidRPr="00D66C8E">
              <w:rPr>
                <w:b/>
                <w:sz w:val="24"/>
                <w:szCs w:val="24"/>
              </w:rPr>
              <w:t>011</w:t>
            </w:r>
            <w:r w:rsidR="00C52D38">
              <w:rPr>
                <w:b/>
                <w:sz w:val="24"/>
                <w:szCs w:val="24"/>
              </w:rPr>
              <w:t>-</w:t>
            </w:r>
            <w:r w:rsidR="00782993" w:rsidRPr="00D66C8E">
              <w:rPr>
                <w:b/>
                <w:sz w:val="24"/>
                <w:szCs w:val="24"/>
              </w:rPr>
              <w:t>12</w:t>
            </w:r>
          </w:p>
        </w:tc>
      </w:tr>
      <w:tr w:rsidR="00055FAB" w:rsidRPr="008D4D29" w:rsidTr="00E70790">
        <w:tblPrEx>
          <w:tblCellMar>
            <w:top w:w="0" w:type="dxa"/>
            <w:bottom w:w="0" w:type="dxa"/>
          </w:tblCellMar>
        </w:tblPrEx>
        <w:trPr>
          <w:trHeight w:val="336"/>
        </w:trPr>
        <w:tc>
          <w:tcPr>
            <w:tcW w:w="1334" w:type="pct"/>
            <w:shd w:val="clear" w:color="auto" w:fill="auto"/>
          </w:tcPr>
          <w:p w:rsidR="00782993" w:rsidRPr="008D4D29" w:rsidRDefault="00782993" w:rsidP="0071228F">
            <w:pPr>
              <w:tabs>
                <w:tab w:val="left" w:pos="425"/>
              </w:tabs>
              <w:rPr>
                <w:sz w:val="24"/>
                <w:szCs w:val="24"/>
              </w:rPr>
            </w:pPr>
            <w:r w:rsidRPr="008D4D29">
              <w:rPr>
                <w:sz w:val="24"/>
                <w:szCs w:val="24"/>
              </w:rPr>
              <w:t>Area of parks and open space (Ha)</w:t>
            </w:r>
          </w:p>
        </w:tc>
        <w:tc>
          <w:tcPr>
            <w:tcW w:w="439" w:type="pct"/>
            <w:shd w:val="clear" w:color="auto" w:fill="auto"/>
          </w:tcPr>
          <w:p w:rsidR="00782993" w:rsidRPr="008D4D29" w:rsidRDefault="00782993" w:rsidP="0071228F">
            <w:pPr>
              <w:tabs>
                <w:tab w:val="left" w:pos="425"/>
              </w:tabs>
              <w:jc w:val="center"/>
              <w:rPr>
                <w:sz w:val="24"/>
                <w:szCs w:val="24"/>
              </w:rPr>
            </w:pPr>
            <w:r w:rsidRPr="008D4D29">
              <w:rPr>
                <w:sz w:val="24"/>
                <w:szCs w:val="24"/>
              </w:rPr>
              <w:t>377</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377</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377</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377</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377</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377</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377</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377</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377</w:t>
            </w:r>
          </w:p>
        </w:tc>
      </w:tr>
      <w:tr w:rsidR="00055FAB" w:rsidRPr="008D4D29" w:rsidTr="00E70790">
        <w:tblPrEx>
          <w:tblCellMar>
            <w:top w:w="0" w:type="dxa"/>
            <w:bottom w:w="0" w:type="dxa"/>
          </w:tblCellMar>
        </w:tblPrEx>
        <w:trPr>
          <w:trHeight w:val="595"/>
        </w:trPr>
        <w:tc>
          <w:tcPr>
            <w:tcW w:w="1334" w:type="pct"/>
            <w:vMerge w:val="restart"/>
            <w:shd w:val="clear" w:color="auto" w:fill="auto"/>
          </w:tcPr>
          <w:p w:rsidR="00782993" w:rsidRPr="008D4D29" w:rsidRDefault="00782993" w:rsidP="0071228F">
            <w:pPr>
              <w:tabs>
                <w:tab w:val="left" w:pos="425"/>
              </w:tabs>
              <w:rPr>
                <w:sz w:val="24"/>
                <w:szCs w:val="24"/>
              </w:rPr>
            </w:pPr>
            <w:r w:rsidRPr="008D4D29">
              <w:rPr>
                <w:sz w:val="24"/>
                <w:szCs w:val="24"/>
              </w:rPr>
              <w:t>Area man</w:t>
            </w:r>
            <w:r w:rsidR="00E70790">
              <w:rPr>
                <w:sz w:val="24"/>
                <w:szCs w:val="24"/>
              </w:rPr>
              <w:t>aged by the City of Sydney (Ha)</w:t>
            </w:r>
          </w:p>
        </w:tc>
        <w:tc>
          <w:tcPr>
            <w:tcW w:w="439" w:type="pct"/>
            <w:shd w:val="clear" w:color="auto" w:fill="auto"/>
          </w:tcPr>
          <w:p w:rsidR="00782993" w:rsidRPr="008D4D29" w:rsidRDefault="00E70790" w:rsidP="0071228F">
            <w:pPr>
              <w:tabs>
                <w:tab w:val="left" w:pos="425"/>
              </w:tabs>
              <w:jc w:val="center"/>
              <w:rPr>
                <w:sz w:val="24"/>
                <w:szCs w:val="24"/>
              </w:rPr>
            </w:pPr>
            <w:r>
              <w:rPr>
                <w:sz w:val="24"/>
                <w:szCs w:val="24"/>
              </w:rPr>
              <w:t>188</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188</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188</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188</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188</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188</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188</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 xml:space="preserve">188.5 </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188.</w:t>
            </w:r>
            <w:r w:rsidR="00E70790">
              <w:rPr>
                <w:sz w:val="24"/>
                <w:szCs w:val="24"/>
              </w:rPr>
              <w:t>5</w:t>
            </w:r>
          </w:p>
        </w:tc>
      </w:tr>
      <w:tr w:rsidR="00E70790" w:rsidRPr="008D4D29" w:rsidTr="00E70790">
        <w:tblPrEx>
          <w:tblCellMar>
            <w:top w:w="0" w:type="dxa"/>
            <w:bottom w:w="0" w:type="dxa"/>
          </w:tblCellMar>
        </w:tblPrEx>
        <w:trPr>
          <w:trHeight w:val="288"/>
        </w:trPr>
        <w:tc>
          <w:tcPr>
            <w:tcW w:w="1334" w:type="pct"/>
            <w:shd w:val="clear" w:color="auto" w:fill="auto"/>
          </w:tcPr>
          <w:p w:rsidR="00E70790" w:rsidRPr="008D4D29" w:rsidRDefault="00E70790" w:rsidP="0071228F">
            <w:pPr>
              <w:tabs>
                <w:tab w:val="left" w:pos="425"/>
              </w:tabs>
              <w:rPr>
                <w:sz w:val="24"/>
                <w:szCs w:val="24"/>
              </w:rPr>
            </w:pPr>
            <w:r w:rsidRPr="008D4D29">
              <w:rPr>
                <w:sz w:val="24"/>
                <w:szCs w:val="24"/>
              </w:rPr>
              <w:t>New and replacement street trees</w:t>
            </w:r>
          </w:p>
        </w:tc>
        <w:tc>
          <w:tcPr>
            <w:tcW w:w="439" w:type="pct"/>
            <w:shd w:val="clear" w:color="auto" w:fill="auto"/>
          </w:tcPr>
          <w:p w:rsidR="00E70790" w:rsidRPr="008D4D29" w:rsidRDefault="00E70790" w:rsidP="0071228F">
            <w:pPr>
              <w:tabs>
                <w:tab w:val="left" w:pos="425"/>
              </w:tabs>
              <w:jc w:val="center"/>
              <w:rPr>
                <w:sz w:val="24"/>
                <w:szCs w:val="24"/>
              </w:rPr>
            </w:pPr>
            <w:r w:rsidRPr="008D4D29">
              <w:rPr>
                <w:sz w:val="24"/>
                <w:szCs w:val="24"/>
              </w:rPr>
              <w:t>850</w:t>
            </w:r>
          </w:p>
        </w:tc>
        <w:tc>
          <w:tcPr>
            <w:tcW w:w="403" w:type="pct"/>
            <w:shd w:val="clear" w:color="auto" w:fill="auto"/>
          </w:tcPr>
          <w:p w:rsidR="00E70790" w:rsidRPr="008D4D29" w:rsidRDefault="00E70790" w:rsidP="0071228F">
            <w:pPr>
              <w:tabs>
                <w:tab w:val="left" w:pos="425"/>
              </w:tabs>
              <w:jc w:val="center"/>
              <w:rPr>
                <w:sz w:val="24"/>
                <w:szCs w:val="24"/>
              </w:rPr>
            </w:pPr>
            <w:r w:rsidRPr="008D4D29">
              <w:rPr>
                <w:sz w:val="24"/>
                <w:szCs w:val="24"/>
              </w:rPr>
              <w:t>1,127</w:t>
            </w:r>
          </w:p>
        </w:tc>
        <w:tc>
          <w:tcPr>
            <w:tcW w:w="403" w:type="pct"/>
            <w:shd w:val="clear" w:color="auto" w:fill="auto"/>
          </w:tcPr>
          <w:p w:rsidR="00E70790" w:rsidRPr="008D4D29" w:rsidRDefault="00E70790" w:rsidP="0071228F">
            <w:pPr>
              <w:tabs>
                <w:tab w:val="left" w:pos="425"/>
              </w:tabs>
              <w:jc w:val="center"/>
              <w:rPr>
                <w:sz w:val="24"/>
                <w:szCs w:val="24"/>
              </w:rPr>
            </w:pPr>
            <w:r w:rsidRPr="008D4D29">
              <w:rPr>
                <w:sz w:val="24"/>
                <w:szCs w:val="24"/>
              </w:rPr>
              <w:t>1,150</w:t>
            </w:r>
          </w:p>
        </w:tc>
        <w:tc>
          <w:tcPr>
            <w:tcW w:w="403" w:type="pct"/>
            <w:shd w:val="clear" w:color="auto" w:fill="auto"/>
          </w:tcPr>
          <w:p w:rsidR="00E70790" w:rsidRPr="008D4D29" w:rsidRDefault="00E70790" w:rsidP="0071228F">
            <w:pPr>
              <w:tabs>
                <w:tab w:val="left" w:pos="425"/>
              </w:tabs>
              <w:jc w:val="center"/>
              <w:rPr>
                <w:sz w:val="24"/>
                <w:szCs w:val="24"/>
              </w:rPr>
            </w:pPr>
            <w:r w:rsidRPr="008D4D29">
              <w:rPr>
                <w:sz w:val="24"/>
                <w:szCs w:val="24"/>
              </w:rPr>
              <w:t>2,030</w:t>
            </w:r>
          </w:p>
        </w:tc>
        <w:tc>
          <w:tcPr>
            <w:tcW w:w="403" w:type="pct"/>
            <w:shd w:val="clear" w:color="auto" w:fill="auto"/>
          </w:tcPr>
          <w:p w:rsidR="00E70790" w:rsidRPr="008D4D29" w:rsidRDefault="00E70790" w:rsidP="0071228F">
            <w:pPr>
              <w:tabs>
                <w:tab w:val="left" w:pos="425"/>
              </w:tabs>
              <w:jc w:val="center"/>
              <w:rPr>
                <w:sz w:val="24"/>
                <w:szCs w:val="24"/>
              </w:rPr>
            </w:pPr>
            <w:r w:rsidRPr="008D4D29">
              <w:rPr>
                <w:sz w:val="24"/>
                <w:szCs w:val="24"/>
              </w:rPr>
              <w:t>1,301</w:t>
            </w:r>
          </w:p>
        </w:tc>
        <w:tc>
          <w:tcPr>
            <w:tcW w:w="403" w:type="pct"/>
            <w:shd w:val="clear" w:color="auto" w:fill="auto"/>
          </w:tcPr>
          <w:p w:rsidR="00E70790" w:rsidRPr="008D4D29" w:rsidRDefault="00E70790" w:rsidP="0071228F">
            <w:pPr>
              <w:tabs>
                <w:tab w:val="left" w:pos="425"/>
              </w:tabs>
              <w:jc w:val="center"/>
              <w:rPr>
                <w:sz w:val="24"/>
                <w:szCs w:val="24"/>
              </w:rPr>
            </w:pPr>
            <w:r w:rsidRPr="008D4D29">
              <w:rPr>
                <w:sz w:val="24"/>
                <w:szCs w:val="24"/>
              </w:rPr>
              <w:t>777</w:t>
            </w:r>
          </w:p>
        </w:tc>
        <w:tc>
          <w:tcPr>
            <w:tcW w:w="403" w:type="pct"/>
            <w:shd w:val="clear" w:color="auto" w:fill="auto"/>
          </w:tcPr>
          <w:p w:rsidR="00E70790" w:rsidRPr="008D4D29" w:rsidRDefault="00E70790" w:rsidP="0071228F">
            <w:pPr>
              <w:tabs>
                <w:tab w:val="left" w:pos="425"/>
              </w:tabs>
              <w:jc w:val="center"/>
              <w:rPr>
                <w:sz w:val="24"/>
                <w:szCs w:val="24"/>
              </w:rPr>
            </w:pPr>
            <w:r w:rsidRPr="008D4D29">
              <w:rPr>
                <w:sz w:val="24"/>
                <w:szCs w:val="24"/>
              </w:rPr>
              <w:t>759</w:t>
            </w:r>
          </w:p>
        </w:tc>
        <w:tc>
          <w:tcPr>
            <w:tcW w:w="403" w:type="pct"/>
            <w:shd w:val="clear" w:color="auto" w:fill="auto"/>
          </w:tcPr>
          <w:p w:rsidR="00E70790" w:rsidRPr="008D4D29" w:rsidRDefault="00E70790" w:rsidP="0071228F">
            <w:pPr>
              <w:tabs>
                <w:tab w:val="left" w:pos="425"/>
              </w:tabs>
              <w:jc w:val="center"/>
              <w:rPr>
                <w:sz w:val="24"/>
                <w:szCs w:val="24"/>
              </w:rPr>
            </w:pPr>
            <w:r w:rsidRPr="008D4D29">
              <w:rPr>
                <w:sz w:val="24"/>
                <w:szCs w:val="24"/>
              </w:rPr>
              <w:t>462</w:t>
            </w:r>
          </w:p>
        </w:tc>
        <w:tc>
          <w:tcPr>
            <w:tcW w:w="403" w:type="pct"/>
            <w:shd w:val="clear" w:color="auto" w:fill="auto"/>
          </w:tcPr>
          <w:p w:rsidR="00E70790" w:rsidRPr="008D4D29" w:rsidRDefault="00E70790" w:rsidP="0071228F">
            <w:pPr>
              <w:tabs>
                <w:tab w:val="left" w:pos="425"/>
              </w:tabs>
              <w:jc w:val="center"/>
              <w:rPr>
                <w:sz w:val="24"/>
                <w:szCs w:val="24"/>
              </w:rPr>
            </w:pPr>
            <w:r w:rsidRPr="008D4D29">
              <w:rPr>
                <w:sz w:val="24"/>
                <w:szCs w:val="24"/>
              </w:rPr>
              <w:t>753</w:t>
            </w:r>
          </w:p>
        </w:tc>
      </w:tr>
      <w:tr w:rsidR="00055FAB" w:rsidRPr="008D4D29" w:rsidTr="00E70790">
        <w:tblPrEx>
          <w:tblCellMar>
            <w:top w:w="0" w:type="dxa"/>
            <w:bottom w:w="0" w:type="dxa"/>
          </w:tblCellMar>
        </w:tblPrEx>
        <w:trPr>
          <w:trHeight w:val="288"/>
        </w:trPr>
        <w:tc>
          <w:tcPr>
            <w:tcW w:w="1334" w:type="pct"/>
            <w:shd w:val="clear" w:color="auto" w:fill="auto"/>
          </w:tcPr>
          <w:p w:rsidR="00782993" w:rsidRPr="008D4D29" w:rsidRDefault="00E70790" w:rsidP="0071228F">
            <w:pPr>
              <w:tabs>
                <w:tab w:val="left" w:pos="425"/>
              </w:tabs>
              <w:rPr>
                <w:sz w:val="24"/>
                <w:szCs w:val="24"/>
              </w:rPr>
            </w:pPr>
            <w:r w:rsidRPr="008D4D29">
              <w:rPr>
                <w:sz w:val="24"/>
                <w:szCs w:val="24"/>
              </w:rPr>
              <w:t>Native plantings for National Tree Day</w:t>
            </w:r>
            <w:r w:rsidRPr="008D4D29">
              <w:rPr>
                <w:sz w:val="24"/>
                <w:szCs w:val="24"/>
                <w:vertAlign w:val="superscript"/>
              </w:rPr>
              <w:t>24</w:t>
            </w:r>
          </w:p>
        </w:tc>
        <w:tc>
          <w:tcPr>
            <w:tcW w:w="439" w:type="pct"/>
            <w:shd w:val="clear" w:color="auto" w:fill="auto"/>
          </w:tcPr>
          <w:p w:rsidR="00782993" w:rsidRPr="008D4D29" w:rsidRDefault="00782993" w:rsidP="0071228F">
            <w:pPr>
              <w:tabs>
                <w:tab w:val="left" w:pos="425"/>
              </w:tabs>
              <w:jc w:val="center"/>
              <w:rPr>
                <w:sz w:val="24"/>
                <w:szCs w:val="24"/>
              </w:rPr>
            </w:pPr>
            <w:r w:rsidRPr="008D4D29">
              <w:rPr>
                <w:sz w:val="24"/>
                <w:szCs w:val="24"/>
              </w:rPr>
              <w:t>11,660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6,547</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8,000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4,665</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5,400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4,500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5,600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4,900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3,000</w:t>
            </w:r>
          </w:p>
        </w:tc>
      </w:tr>
      <w:tr w:rsidR="00055FAB" w:rsidRPr="008D4D29" w:rsidTr="00E70790">
        <w:tblPrEx>
          <w:tblCellMar>
            <w:top w:w="0" w:type="dxa"/>
            <w:bottom w:w="0" w:type="dxa"/>
          </w:tblCellMar>
        </w:tblPrEx>
        <w:trPr>
          <w:trHeight w:val="307"/>
        </w:trPr>
        <w:tc>
          <w:tcPr>
            <w:tcW w:w="1334" w:type="pct"/>
            <w:shd w:val="clear" w:color="auto" w:fill="auto"/>
          </w:tcPr>
          <w:p w:rsidR="00782993" w:rsidRPr="008D4D29" w:rsidRDefault="00782993" w:rsidP="0071228F">
            <w:pPr>
              <w:tabs>
                <w:tab w:val="left" w:pos="425"/>
              </w:tabs>
              <w:rPr>
                <w:sz w:val="24"/>
                <w:szCs w:val="24"/>
              </w:rPr>
            </w:pPr>
            <w:r w:rsidRPr="008D4D29">
              <w:rPr>
                <w:sz w:val="24"/>
                <w:szCs w:val="24"/>
              </w:rPr>
              <w:t>Native Plantings with Blue Wren Group</w:t>
            </w:r>
          </w:p>
        </w:tc>
        <w:tc>
          <w:tcPr>
            <w:tcW w:w="439" w:type="pct"/>
            <w:shd w:val="clear" w:color="auto" w:fill="auto"/>
          </w:tcPr>
          <w:p w:rsidR="00782993" w:rsidRPr="008D4D29" w:rsidRDefault="00C52D38" w:rsidP="0071228F">
            <w:pPr>
              <w:tabs>
                <w:tab w:val="left" w:pos="425"/>
              </w:tabs>
              <w:jc w:val="center"/>
              <w:rPr>
                <w:sz w:val="24"/>
                <w:szCs w:val="24"/>
              </w:rPr>
            </w:pPr>
            <w:r>
              <w:rPr>
                <w:sz w:val="24"/>
                <w:szCs w:val="24"/>
              </w:rPr>
              <w:t>-</w:t>
            </w:r>
          </w:p>
        </w:tc>
        <w:tc>
          <w:tcPr>
            <w:tcW w:w="403" w:type="pct"/>
            <w:shd w:val="clear" w:color="auto" w:fill="auto"/>
          </w:tcPr>
          <w:p w:rsidR="00782993" w:rsidRPr="008D4D29" w:rsidRDefault="00C52D38" w:rsidP="0071228F">
            <w:pPr>
              <w:tabs>
                <w:tab w:val="left" w:pos="425"/>
              </w:tabs>
              <w:jc w:val="center"/>
              <w:rPr>
                <w:sz w:val="24"/>
                <w:szCs w:val="24"/>
              </w:rPr>
            </w:pPr>
            <w:r>
              <w:rPr>
                <w:sz w:val="24"/>
                <w:szCs w:val="24"/>
              </w:rPr>
              <w:t>-</w:t>
            </w:r>
          </w:p>
        </w:tc>
        <w:tc>
          <w:tcPr>
            <w:tcW w:w="403" w:type="pct"/>
            <w:shd w:val="clear" w:color="auto" w:fill="auto"/>
          </w:tcPr>
          <w:p w:rsidR="00782993" w:rsidRPr="008D4D29" w:rsidRDefault="00C52D38" w:rsidP="0071228F">
            <w:pPr>
              <w:tabs>
                <w:tab w:val="left" w:pos="425"/>
              </w:tabs>
              <w:jc w:val="center"/>
              <w:rPr>
                <w:sz w:val="24"/>
                <w:szCs w:val="24"/>
              </w:rPr>
            </w:pPr>
            <w:r>
              <w:rPr>
                <w:sz w:val="24"/>
                <w:szCs w:val="24"/>
              </w:rPr>
              <w:t>-</w:t>
            </w:r>
          </w:p>
        </w:tc>
        <w:tc>
          <w:tcPr>
            <w:tcW w:w="403" w:type="pct"/>
            <w:shd w:val="clear" w:color="auto" w:fill="auto"/>
          </w:tcPr>
          <w:p w:rsidR="00782993" w:rsidRPr="008D4D29" w:rsidRDefault="00C52D38" w:rsidP="0071228F">
            <w:pPr>
              <w:tabs>
                <w:tab w:val="left" w:pos="425"/>
              </w:tabs>
              <w:jc w:val="center"/>
              <w:rPr>
                <w:sz w:val="24"/>
                <w:szCs w:val="24"/>
              </w:rPr>
            </w:pPr>
            <w:r>
              <w:rPr>
                <w:sz w:val="24"/>
                <w:szCs w:val="24"/>
              </w:rPr>
              <w:t>-</w:t>
            </w:r>
          </w:p>
        </w:tc>
        <w:tc>
          <w:tcPr>
            <w:tcW w:w="403" w:type="pct"/>
            <w:shd w:val="clear" w:color="auto" w:fill="auto"/>
          </w:tcPr>
          <w:p w:rsidR="00782993" w:rsidRPr="008D4D29" w:rsidRDefault="00C52D38" w:rsidP="0071228F">
            <w:pPr>
              <w:tabs>
                <w:tab w:val="left" w:pos="425"/>
              </w:tabs>
              <w:jc w:val="center"/>
              <w:rPr>
                <w:sz w:val="24"/>
                <w:szCs w:val="24"/>
              </w:rPr>
            </w:pPr>
            <w:r>
              <w:rPr>
                <w:sz w:val="24"/>
                <w:szCs w:val="24"/>
              </w:rPr>
              <w:t>-</w:t>
            </w:r>
          </w:p>
        </w:tc>
        <w:tc>
          <w:tcPr>
            <w:tcW w:w="403" w:type="pct"/>
            <w:shd w:val="clear" w:color="auto" w:fill="auto"/>
          </w:tcPr>
          <w:p w:rsidR="00782993" w:rsidRPr="008D4D29" w:rsidRDefault="00C52D38" w:rsidP="0071228F">
            <w:pPr>
              <w:tabs>
                <w:tab w:val="left" w:pos="425"/>
              </w:tabs>
              <w:jc w:val="center"/>
              <w:rPr>
                <w:sz w:val="24"/>
                <w:szCs w:val="24"/>
              </w:rPr>
            </w:pPr>
            <w:r>
              <w:rPr>
                <w:sz w:val="24"/>
                <w:szCs w:val="24"/>
              </w:rPr>
              <w:t>-</w:t>
            </w:r>
          </w:p>
        </w:tc>
        <w:tc>
          <w:tcPr>
            <w:tcW w:w="403" w:type="pct"/>
            <w:shd w:val="clear" w:color="auto" w:fill="auto"/>
          </w:tcPr>
          <w:p w:rsidR="00782993" w:rsidRPr="008D4D29" w:rsidRDefault="00C52D38" w:rsidP="0071228F">
            <w:pPr>
              <w:tabs>
                <w:tab w:val="left" w:pos="425"/>
              </w:tabs>
              <w:jc w:val="center"/>
              <w:rPr>
                <w:sz w:val="24"/>
                <w:szCs w:val="24"/>
              </w:rPr>
            </w:pPr>
            <w:r>
              <w:rPr>
                <w:sz w:val="24"/>
                <w:szCs w:val="24"/>
              </w:rPr>
              <w:t>-</w:t>
            </w:r>
          </w:p>
        </w:tc>
        <w:tc>
          <w:tcPr>
            <w:tcW w:w="403" w:type="pct"/>
            <w:shd w:val="clear" w:color="auto" w:fill="auto"/>
          </w:tcPr>
          <w:p w:rsidR="00782993" w:rsidRPr="008D4D29" w:rsidRDefault="00C52D38" w:rsidP="0071228F">
            <w:pPr>
              <w:tabs>
                <w:tab w:val="left" w:pos="425"/>
              </w:tabs>
              <w:jc w:val="center"/>
              <w:rPr>
                <w:sz w:val="24"/>
                <w:szCs w:val="24"/>
              </w:rPr>
            </w:pPr>
            <w:r>
              <w:rPr>
                <w:sz w:val="24"/>
                <w:szCs w:val="24"/>
              </w:rPr>
              <w:t>-</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1,500</w:t>
            </w:r>
          </w:p>
        </w:tc>
      </w:tr>
      <w:tr w:rsidR="00055FAB" w:rsidRPr="008D4D29" w:rsidTr="00E70790">
        <w:tblPrEx>
          <w:tblCellMar>
            <w:top w:w="0" w:type="dxa"/>
            <w:bottom w:w="0" w:type="dxa"/>
          </w:tblCellMar>
        </w:tblPrEx>
        <w:trPr>
          <w:trHeight w:val="499"/>
        </w:trPr>
        <w:tc>
          <w:tcPr>
            <w:tcW w:w="1334" w:type="pct"/>
            <w:shd w:val="clear" w:color="auto" w:fill="auto"/>
          </w:tcPr>
          <w:p w:rsidR="00782993" w:rsidRPr="008D4D29" w:rsidRDefault="00782993" w:rsidP="0071228F">
            <w:pPr>
              <w:tabs>
                <w:tab w:val="left" w:pos="425"/>
              </w:tabs>
              <w:rPr>
                <w:sz w:val="24"/>
                <w:szCs w:val="24"/>
              </w:rPr>
            </w:pPr>
            <w:r w:rsidRPr="008D4D29">
              <w:rPr>
                <w:sz w:val="24"/>
                <w:szCs w:val="24"/>
              </w:rPr>
              <w:t>Native plantings by Rozelle Bay Community Native Nursery</w:t>
            </w:r>
          </w:p>
        </w:tc>
        <w:tc>
          <w:tcPr>
            <w:tcW w:w="439" w:type="pct"/>
            <w:shd w:val="clear" w:color="auto" w:fill="auto"/>
          </w:tcPr>
          <w:p w:rsidR="00782993" w:rsidRPr="008D4D29" w:rsidRDefault="00782993" w:rsidP="0071228F">
            <w:pPr>
              <w:tabs>
                <w:tab w:val="left" w:pos="425"/>
              </w:tabs>
              <w:jc w:val="center"/>
              <w:rPr>
                <w:sz w:val="24"/>
                <w:szCs w:val="24"/>
              </w:rPr>
            </w:pPr>
            <w:r w:rsidRPr="008D4D29">
              <w:rPr>
                <w:sz w:val="24"/>
                <w:szCs w:val="24"/>
              </w:rPr>
              <w:t>2,365</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1,441</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2,806</w:t>
            </w:r>
          </w:p>
        </w:tc>
        <w:tc>
          <w:tcPr>
            <w:tcW w:w="403" w:type="pct"/>
            <w:shd w:val="clear" w:color="auto" w:fill="auto"/>
          </w:tcPr>
          <w:p w:rsidR="00782993" w:rsidRPr="008D4D29" w:rsidRDefault="00E70790" w:rsidP="0071228F">
            <w:pPr>
              <w:tabs>
                <w:tab w:val="left" w:pos="425"/>
              </w:tabs>
              <w:jc w:val="center"/>
              <w:rPr>
                <w:sz w:val="24"/>
                <w:szCs w:val="24"/>
              </w:rPr>
            </w:pPr>
            <w:r>
              <w:rPr>
                <w:sz w:val="24"/>
                <w:szCs w:val="24"/>
              </w:rPr>
              <w:t>2,</w:t>
            </w:r>
            <w:r w:rsidR="00782993" w:rsidRPr="008D4D29">
              <w:rPr>
                <w:sz w:val="24"/>
                <w:szCs w:val="24"/>
              </w:rPr>
              <w:t>812</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2,757</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2,112</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3,800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2,500</w:t>
            </w:r>
          </w:p>
        </w:tc>
      </w:tr>
      <w:tr w:rsidR="00E70790" w:rsidRPr="008D4D29" w:rsidTr="00E70790">
        <w:tblPrEx>
          <w:tblCellMar>
            <w:top w:w="0" w:type="dxa"/>
            <w:bottom w:w="0" w:type="dxa"/>
          </w:tblCellMar>
        </w:tblPrEx>
        <w:trPr>
          <w:trHeight w:val="307"/>
        </w:trPr>
        <w:tc>
          <w:tcPr>
            <w:tcW w:w="1334" w:type="pct"/>
            <w:shd w:val="clear" w:color="auto" w:fill="auto"/>
          </w:tcPr>
          <w:p w:rsidR="00E70790" w:rsidRPr="008D4D29" w:rsidRDefault="00E70790" w:rsidP="0071228F">
            <w:pPr>
              <w:tabs>
                <w:tab w:val="left" w:pos="425"/>
              </w:tabs>
              <w:rPr>
                <w:sz w:val="24"/>
                <w:szCs w:val="24"/>
              </w:rPr>
            </w:pPr>
            <w:r w:rsidRPr="008D4D29">
              <w:rPr>
                <w:sz w:val="24"/>
                <w:szCs w:val="24"/>
              </w:rPr>
              <w:t>Native plantings by Pyrmont Ultimo Landcare</w:t>
            </w:r>
          </w:p>
        </w:tc>
        <w:tc>
          <w:tcPr>
            <w:tcW w:w="439" w:type="pct"/>
            <w:shd w:val="clear" w:color="auto" w:fill="auto"/>
          </w:tcPr>
          <w:p w:rsidR="00E70790" w:rsidRPr="008D4D29" w:rsidRDefault="00E70790" w:rsidP="0071228F">
            <w:pPr>
              <w:tabs>
                <w:tab w:val="left" w:pos="425"/>
              </w:tabs>
              <w:jc w:val="center"/>
              <w:rPr>
                <w:sz w:val="24"/>
                <w:szCs w:val="24"/>
              </w:rPr>
            </w:pPr>
            <w:r w:rsidRPr="008D4D29">
              <w:rPr>
                <w:sz w:val="24"/>
                <w:szCs w:val="24"/>
              </w:rPr>
              <w:t>No data</w:t>
            </w:r>
          </w:p>
        </w:tc>
        <w:tc>
          <w:tcPr>
            <w:tcW w:w="403" w:type="pct"/>
            <w:shd w:val="clear" w:color="auto" w:fill="auto"/>
          </w:tcPr>
          <w:p w:rsidR="00E70790" w:rsidRPr="008D4D29" w:rsidRDefault="00E70790" w:rsidP="0071228F">
            <w:pPr>
              <w:tabs>
                <w:tab w:val="left" w:pos="425"/>
              </w:tabs>
              <w:jc w:val="center"/>
              <w:rPr>
                <w:sz w:val="24"/>
                <w:szCs w:val="24"/>
              </w:rPr>
            </w:pPr>
          </w:p>
        </w:tc>
        <w:tc>
          <w:tcPr>
            <w:tcW w:w="403" w:type="pct"/>
            <w:shd w:val="clear" w:color="auto" w:fill="auto"/>
          </w:tcPr>
          <w:p w:rsidR="00E70790" w:rsidRPr="008D4D29" w:rsidRDefault="00E70790" w:rsidP="0071228F">
            <w:pPr>
              <w:tabs>
                <w:tab w:val="left" w:pos="425"/>
              </w:tabs>
              <w:jc w:val="center"/>
              <w:rPr>
                <w:sz w:val="24"/>
                <w:szCs w:val="24"/>
              </w:rPr>
            </w:pPr>
            <w:r w:rsidRPr="008D4D29">
              <w:rPr>
                <w:sz w:val="24"/>
                <w:szCs w:val="24"/>
              </w:rPr>
              <w:t>~1,500 per year</w:t>
            </w:r>
          </w:p>
        </w:tc>
        <w:tc>
          <w:tcPr>
            <w:tcW w:w="403" w:type="pct"/>
            <w:shd w:val="clear" w:color="auto" w:fill="auto"/>
          </w:tcPr>
          <w:p w:rsidR="00E70790" w:rsidRPr="008D4D29" w:rsidRDefault="00E70790" w:rsidP="0071228F">
            <w:pPr>
              <w:tabs>
                <w:tab w:val="left" w:pos="425"/>
              </w:tabs>
              <w:jc w:val="center"/>
              <w:rPr>
                <w:sz w:val="24"/>
                <w:szCs w:val="24"/>
              </w:rPr>
            </w:pPr>
            <w:r w:rsidRPr="008D4D29">
              <w:rPr>
                <w:sz w:val="24"/>
                <w:szCs w:val="24"/>
              </w:rPr>
              <w:t>~1,500 per year</w:t>
            </w:r>
          </w:p>
        </w:tc>
        <w:tc>
          <w:tcPr>
            <w:tcW w:w="403" w:type="pct"/>
            <w:shd w:val="clear" w:color="auto" w:fill="auto"/>
          </w:tcPr>
          <w:p w:rsidR="00E70790" w:rsidRPr="008D4D29" w:rsidRDefault="00E70790" w:rsidP="0071228F">
            <w:pPr>
              <w:tabs>
                <w:tab w:val="left" w:pos="425"/>
              </w:tabs>
              <w:jc w:val="center"/>
              <w:rPr>
                <w:sz w:val="24"/>
                <w:szCs w:val="24"/>
              </w:rPr>
            </w:pPr>
          </w:p>
        </w:tc>
        <w:tc>
          <w:tcPr>
            <w:tcW w:w="403" w:type="pct"/>
            <w:shd w:val="clear" w:color="auto" w:fill="auto"/>
          </w:tcPr>
          <w:p w:rsidR="00E70790" w:rsidRPr="008D4D29" w:rsidRDefault="00E70790" w:rsidP="0071228F">
            <w:pPr>
              <w:tabs>
                <w:tab w:val="left" w:pos="425"/>
              </w:tabs>
              <w:jc w:val="center"/>
              <w:rPr>
                <w:sz w:val="24"/>
                <w:szCs w:val="24"/>
              </w:rPr>
            </w:pPr>
            <w:r w:rsidRPr="008D4D29">
              <w:rPr>
                <w:sz w:val="24"/>
                <w:szCs w:val="24"/>
              </w:rPr>
              <w:t>2,000</w:t>
            </w:r>
          </w:p>
        </w:tc>
        <w:tc>
          <w:tcPr>
            <w:tcW w:w="403" w:type="pct"/>
            <w:shd w:val="clear" w:color="auto" w:fill="auto"/>
          </w:tcPr>
          <w:p w:rsidR="00E70790" w:rsidRPr="008D4D29" w:rsidRDefault="00E70790" w:rsidP="0071228F">
            <w:pPr>
              <w:tabs>
                <w:tab w:val="left" w:pos="425"/>
              </w:tabs>
              <w:jc w:val="center"/>
              <w:rPr>
                <w:sz w:val="24"/>
                <w:szCs w:val="24"/>
              </w:rPr>
            </w:pPr>
            <w:r w:rsidRPr="008D4D29">
              <w:rPr>
                <w:sz w:val="24"/>
                <w:szCs w:val="24"/>
              </w:rPr>
              <w:t>3,000</w:t>
            </w:r>
          </w:p>
        </w:tc>
        <w:tc>
          <w:tcPr>
            <w:tcW w:w="403" w:type="pct"/>
            <w:shd w:val="clear" w:color="auto" w:fill="auto"/>
          </w:tcPr>
          <w:p w:rsidR="00E70790" w:rsidRPr="008D4D29" w:rsidRDefault="00E70790" w:rsidP="0071228F">
            <w:pPr>
              <w:tabs>
                <w:tab w:val="left" w:pos="425"/>
              </w:tabs>
              <w:jc w:val="center"/>
              <w:rPr>
                <w:sz w:val="24"/>
                <w:szCs w:val="24"/>
              </w:rPr>
            </w:pPr>
            <w:r w:rsidRPr="008D4D29">
              <w:rPr>
                <w:sz w:val="24"/>
                <w:szCs w:val="24"/>
              </w:rPr>
              <w:t>2,000</w:t>
            </w:r>
          </w:p>
        </w:tc>
        <w:tc>
          <w:tcPr>
            <w:tcW w:w="403" w:type="pct"/>
            <w:shd w:val="clear" w:color="auto" w:fill="auto"/>
          </w:tcPr>
          <w:p w:rsidR="00E70790" w:rsidRPr="008D4D29" w:rsidRDefault="00E70790" w:rsidP="0071228F">
            <w:pPr>
              <w:tabs>
                <w:tab w:val="left" w:pos="425"/>
              </w:tabs>
              <w:jc w:val="center"/>
              <w:rPr>
                <w:sz w:val="24"/>
                <w:szCs w:val="24"/>
              </w:rPr>
            </w:pPr>
          </w:p>
        </w:tc>
      </w:tr>
      <w:tr w:rsidR="00055FAB" w:rsidRPr="008D4D29" w:rsidTr="00E70790">
        <w:tblPrEx>
          <w:tblCellMar>
            <w:top w:w="0" w:type="dxa"/>
            <w:bottom w:w="0" w:type="dxa"/>
          </w:tblCellMar>
        </w:tblPrEx>
        <w:trPr>
          <w:trHeight w:val="288"/>
        </w:trPr>
        <w:tc>
          <w:tcPr>
            <w:tcW w:w="1334" w:type="pct"/>
            <w:shd w:val="clear" w:color="auto" w:fill="auto"/>
          </w:tcPr>
          <w:p w:rsidR="00782993" w:rsidRPr="008D4D29" w:rsidRDefault="00782993" w:rsidP="0071228F">
            <w:pPr>
              <w:tabs>
                <w:tab w:val="left" w:pos="425"/>
              </w:tabs>
              <w:rPr>
                <w:sz w:val="24"/>
                <w:szCs w:val="24"/>
              </w:rPr>
            </w:pPr>
            <w:r w:rsidRPr="008D4D29">
              <w:rPr>
                <w:sz w:val="24"/>
                <w:szCs w:val="24"/>
              </w:rPr>
              <w:t>Free native plants distributed</w:t>
            </w:r>
          </w:p>
        </w:tc>
        <w:tc>
          <w:tcPr>
            <w:tcW w:w="439" w:type="pct"/>
            <w:shd w:val="clear" w:color="auto" w:fill="auto"/>
          </w:tcPr>
          <w:p w:rsidR="00782993" w:rsidRPr="008D4D29" w:rsidRDefault="00782993" w:rsidP="0071228F">
            <w:pPr>
              <w:tabs>
                <w:tab w:val="left" w:pos="425"/>
              </w:tabs>
              <w:jc w:val="center"/>
              <w:rPr>
                <w:sz w:val="24"/>
                <w:szCs w:val="24"/>
              </w:rPr>
            </w:pPr>
            <w:r w:rsidRPr="008D4D29">
              <w:rPr>
                <w:sz w:val="24"/>
                <w:szCs w:val="24"/>
              </w:rPr>
              <w:t>90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1,500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2,250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1,198</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772</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2,500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2,700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1,500</w:t>
            </w:r>
          </w:p>
        </w:tc>
      </w:tr>
      <w:tr w:rsidR="00055FAB" w:rsidRPr="008D4D29" w:rsidTr="00E70790">
        <w:tblPrEx>
          <w:tblCellMar>
            <w:top w:w="0" w:type="dxa"/>
            <w:bottom w:w="0" w:type="dxa"/>
          </w:tblCellMar>
        </w:tblPrEx>
        <w:trPr>
          <w:trHeight w:val="307"/>
        </w:trPr>
        <w:tc>
          <w:tcPr>
            <w:tcW w:w="1334" w:type="pct"/>
            <w:shd w:val="clear" w:color="auto" w:fill="auto"/>
          </w:tcPr>
          <w:p w:rsidR="00782993" w:rsidRPr="008D4D29" w:rsidRDefault="00782993" w:rsidP="0071228F">
            <w:pPr>
              <w:tabs>
                <w:tab w:val="left" w:pos="425"/>
              </w:tabs>
              <w:rPr>
                <w:sz w:val="24"/>
                <w:szCs w:val="24"/>
              </w:rPr>
            </w:pPr>
            <w:r w:rsidRPr="008D4D29">
              <w:rPr>
                <w:sz w:val="24"/>
                <w:szCs w:val="24"/>
              </w:rPr>
              <w:t xml:space="preserve">Customer requests </w:t>
            </w:r>
            <w:r w:rsidR="00C52D38">
              <w:rPr>
                <w:sz w:val="24"/>
                <w:szCs w:val="24"/>
              </w:rPr>
              <w:t>-</w:t>
            </w:r>
            <w:r w:rsidRPr="008D4D29">
              <w:rPr>
                <w:sz w:val="24"/>
                <w:szCs w:val="24"/>
              </w:rPr>
              <w:t xml:space="preserve"> Weeds</w:t>
            </w:r>
            <w:r w:rsidRPr="008D4D29">
              <w:rPr>
                <w:sz w:val="24"/>
                <w:szCs w:val="24"/>
                <w:vertAlign w:val="superscript"/>
              </w:rPr>
              <w:t>25</w:t>
            </w:r>
          </w:p>
        </w:tc>
        <w:tc>
          <w:tcPr>
            <w:tcW w:w="439"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24</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19</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32</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31</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22</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45</w:t>
            </w:r>
          </w:p>
        </w:tc>
      </w:tr>
      <w:tr w:rsidR="00055FAB" w:rsidRPr="008D4D29" w:rsidTr="00E70790">
        <w:tblPrEx>
          <w:tblCellMar>
            <w:top w:w="0" w:type="dxa"/>
            <w:bottom w:w="0" w:type="dxa"/>
          </w:tblCellMar>
        </w:tblPrEx>
        <w:trPr>
          <w:trHeight w:val="288"/>
        </w:trPr>
        <w:tc>
          <w:tcPr>
            <w:tcW w:w="1334" w:type="pct"/>
            <w:shd w:val="clear" w:color="auto" w:fill="auto"/>
          </w:tcPr>
          <w:p w:rsidR="00782993" w:rsidRPr="008D4D29" w:rsidRDefault="00782993" w:rsidP="0071228F">
            <w:pPr>
              <w:tabs>
                <w:tab w:val="left" w:pos="425"/>
              </w:tabs>
              <w:rPr>
                <w:sz w:val="24"/>
                <w:szCs w:val="24"/>
              </w:rPr>
            </w:pPr>
            <w:r w:rsidRPr="008D4D29">
              <w:rPr>
                <w:sz w:val="24"/>
                <w:szCs w:val="24"/>
              </w:rPr>
              <w:t xml:space="preserve">Customer requests </w:t>
            </w:r>
            <w:r w:rsidR="00C52D38">
              <w:rPr>
                <w:sz w:val="24"/>
                <w:szCs w:val="24"/>
              </w:rPr>
              <w:t>-</w:t>
            </w:r>
            <w:r w:rsidRPr="008D4D29">
              <w:rPr>
                <w:sz w:val="24"/>
                <w:szCs w:val="24"/>
              </w:rPr>
              <w:t xml:space="preserve"> Vermin/pests/insects</w:t>
            </w:r>
            <w:r w:rsidRPr="008D4D29">
              <w:rPr>
                <w:sz w:val="24"/>
                <w:szCs w:val="24"/>
                <w:vertAlign w:val="superscript"/>
              </w:rPr>
              <w:t>25</w:t>
            </w:r>
          </w:p>
        </w:tc>
        <w:tc>
          <w:tcPr>
            <w:tcW w:w="439"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18</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270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177</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328</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282</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310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308</w:t>
            </w:r>
          </w:p>
        </w:tc>
      </w:tr>
      <w:tr w:rsidR="00055FAB" w:rsidRPr="008D4D29" w:rsidTr="00E70790">
        <w:tblPrEx>
          <w:tblCellMar>
            <w:top w:w="0" w:type="dxa"/>
            <w:bottom w:w="0" w:type="dxa"/>
          </w:tblCellMar>
        </w:tblPrEx>
        <w:trPr>
          <w:trHeight w:val="504"/>
        </w:trPr>
        <w:tc>
          <w:tcPr>
            <w:tcW w:w="1334" w:type="pct"/>
            <w:shd w:val="clear" w:color="auto" w:fill="auto"/>
          </w:tcPr>
          <w:p w:rsidR="00782993" w:rsidRPr="008D4D29" w:rsidRDefault="00782993" w:rsidP="0071228F">
            <w:pPr>
              <w:tabs>
                <w:tab w:val="left" w:pos="425"/>
              </w:tabs>
              <w:rPr>
                <w:sz w:val="24"/>
                <w:szCs w:val="24"/>
              </w:rPr>
            </w:pPr>
            <w:r w:rsidRPr="008D4D29">
              <w:rPr>
                <w:sz w:val="24"/>
                <w:szCs w:val="24"/>
              </w:rPr>
              <w:t>New aerial bundle cabling on electricity cables (spans)</w:t>
            </w:r>
          </w:p>
        </w:tc>
        <w:tc>
          <w:tcPr>
            <w:tcW w:w="439" w:type="pct"/>
            <w:shd w:val="clear" w:color="auto" w:fill="auto"/>
          </w:tcPr>
          <w:p w:rsidR="00782993" w:rsidRPr="008D4D29" w:rsidRDefault="00782993" w:rsidP="0071228F">
            <w:pPr>
              <w:tabs>
                <w:tab w:val="left" w:pos="425"/>
              </w:tabs>
              <w:jc w:val="center"/>
              <w:rPr>
                <w:sz w:val="24"/>
                <w:szCs w:val="24"/>
              </w:rPr>
            </w:pPr>
            <w:r w:rsidRPr="008D4D29">
              <w:rPr>
                <w:sz w:val="24"/>
                <w:szCs w:val="24"/>
              </w:rPr>
              <w:t>100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95</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45</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15</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9</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0</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147</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77</w:t>
            </w:r>
          </w:p>
        </w:tc>
        <w:tc>
          <w:tcPr>
            <w:tcW w:w="403" w:type="pct"/>
            <w:shd w:val="clear" w:color="auto" w:fill="auto"/>
          </w:tcPr>
          <w:p w:rsidR="00782993" w:rsidRPr="008D4D29" w:rsidRDefault="00782993" w:rsidP="0071228F">
            <w:pPr>
              <w:tabs>
                <w:tab w:val="left" w:pos="425"/>
              </w:tabs>
              <w:jc w:val="center"/>
              <w:rPr>
                <w:sz w:val="24"/>
                <w:szCs w:val="24"/>
              </w:rPr>
            </w:pPr>
            <w:r w:rsidRPr="008D4D29">
              <w:rPr>
                <w:sz w:val="24"/>
                <w:szCs w:val="24"/>
              </w:rPr>
              <w:t>0</w:t>
            </w:r>
          </w:p>
        </w:tc>
      </w:tr>
    </w:tbl>
    <w:p w:rsidR="00011D59" w:rsidRDefault="00011D59" w:rsidP="0071228F">
      <w:pPr>
        <w:tabs>
          <w:tab w:val="left" w:pos="425"/>
        </w:tabs>
        <w:rPr>
          <w:sz w:val="24"/>
          <w:szCs w:val="24"/>
        </w:rPr>
      </w:pPr>
    </w:p>
    <w:p w:rsidR="00782993" w:rsidRPr="008D4D29" w:rsidRDefault="00E27422" w:rsidP="0071228F">
      <w:pPr>
        <w:tabs>
          <w:tab w:val="left" w:pos="425"/>
        </w:tabs>
        <w:rPr>
          <w:sz w:val="24"/>
          <w:szCs w:val="24"/>
        </w:rPr>
      </w:pPr>
      <w:r>
        <w:rPr>
          <w:sz w:val="24"/>
          <w:szCs w:val="24"/>
        </w:rPr>
        <w:t xml:space="preserve">24. </w:t>
      </w:r>
      <w:r w:rsidR="00782993" w:rsidRPr="008D4D29">
        <w:rPr>
          <w:sz w:val="24"/>
          <w:szCs w:val="24"/>
        </w:rPr>
        <w:t>Includes World Environment Day, National Tree Day and other environmental events.</w:t>
      </w:r>
    </w:p>
    <w:p w:rsidR="00E70790" w:rsidRDefault="00E27422" w:rsidP="0071228F">
      <w:pPr>
        <w:tabs>
          <w:tab w:val="left" w:pos="425"/>
        </w:tabs>
        <w:rPr>
          <w:sz w:val="24"/>
          <w:szCs w:val="24"/>
        </w:rPr>
      </w:pPr>
      <w:r>
        <w:rPr>
          <w:sz w:val="24"/>
          <w:szCs w:val="24"/>
        </w:rPr>
        <w:t xml:space="preserve">25. </w:t>
      </w:r>
      <w:r w:rsidR="00782993" w:rsidRPr="008D4D29">
        <w:rPr>
          <w:sz w:val="24"/>
          <w:szCs w:val="24"/>
        </w:rPr>
        <w:t>Requests to City of Sydn</w:t>
      </w:r>
      <w:r w:rsidR="00E70790">
        <w:rPr>
          <w:sz w:val="24"/>
          <w:szCs w:val="24"/>
        </w:rPr>
        <w:t>ey Customer Service Centre</w:t>
      </w:r>
    </w:p>
    <w:p w:rsidR="00E70790" w:rsidRDefault="00E70790" w:rsidP="0071228F">
      <w:pPr>
        <w:tabs>
          <w:tab w:val="left" w:pos="425"/>
        </w:tabs>
        <w:rPr>
          <w:sz w:val="24"/>
          <w:szCs w:val="24"/>
        </w:rPr>
      </w:pPr>
    </w:p>
    <w:p w:rsidR="00E70790" w:rsidRDefault="00E70790" w:rsidP="0071228F">
      <w:pPr>
        <w:tabs>
          <w:tab w:val="left" w:pos="425"/>
        </w:tabs>
        <w:rPr>
          <w:sz w:val="24"/>
          <w:szCs w:val="24"/>
        </w:rPr>
      </w:pPr>
    </w:p>
    <w:p w:rsidR="00782993" w:rsidRPr="008D4D29" w:rsidRDefault="00E70790" w:rsidP="0071228F">
      <w:pPr>
        <w:pStyle w:val="Heading1"/>
        <w:tabs>
          <w:tab w:val="left" w:pos="425"/>
        </w:tabs>
      </w:pPr>
      <w:bookmarkStart w:id="13" w:name="_Toc360543717"/>
      <w:r>
        <w:t>L</w:t>
      </w:r>
      <w:r w:rsidR="00E27422">
        <w:t xml:space="preserve">and </w:t>
      </w:r>
      <w:r w:rsidR="00782993" w:rsidRPr="008D4D29">
        <w:t xml:space="preserve">and </w:t>
      </w:r>
      <w:r w:rsidR="0087035D">
        <w:t>N</w:t>
      </w:r>
      <w:r w:rsidR="00782993" w:rsidRPr="008D4D29">
        <w:t>oise</w:t>
      </w:r>
      <w:bookmarkEnd w:id="13"/>
    </w:p>
    <w:p w:rsidR="00E70790" w:rsidRDefault="00E70790"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Since European settlement, the City of Sydney area has experienced a substantial </w:t>
      </w:r>
      <w:r w:rsidRPr="008D4D29">
        <w:rPr>
          <w:sz w:val="24"/>
          <w:szCs w:val="24"/>
        </w:rPr>
        <w:lastRenderedPageBreak/>
        <w:t>degree of urbanisation. There is very little remaining of the original landscape, natural creeks and vegetation.</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Today, the City of Sydney serves as a commercial, </w:t>
      </w:r>
      <w:r w:rsidR="00E27422" w:rsidRPr="008D4D29">
        <w:rPr>
          <w:sz w:val="24"/>
          <w:szCs w:val="24"/>
        </w:rPr>
        <w:t>financial</w:t>
      </w:r>
      <w:r w:rsidRPr="008D4D29">
        <w:rPr>
          <w:sz w:val="24"/>
          <w:szCs w:val="24"/>
        </w:rPr>
        <w:t xml:space="preserve"> and cultural centre also supporting a sizeable residential population. While urbanisation brings with it many economic and social </w:t>
      </w:r>
      <w:r w:rsidR="00E27422" w:rsidRPr="008D4D29">
        <w:rPr>
          <w:sz w:val="24"/>
          <w:szCs w:val="24"/>
        </w:rPr>
        <w:t>benefits</w:t>
      </w:r>
      <w:r w:rsidRPr="008D4D29">
        <w:rPr>
          <w:sz w:val="24"/>
          <w:szCs w:val="24"/>
        </w:rPr>
        <w:t>, it also places considerable pressure on the land. Human activities and buildings have altered the natural form and in some areas resulted in land degradation and contamination.</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As the local government authority for the area, the City seeks to manage the land in an environmentally and socially responsible manner. This is a balancing act between the needs of work and social interactions, as well as ecological processes.</w:t>
      </w:r>
    </w:p>
    <w:p w:rsidR="00E27422" w:rsidRDefault="00E27422" w:rsidP="0071228F">
      <w:pPr>
        <w:tabs>
          <w:tab w:val="left" w:pos="425"/>
        </w:tabs>
        <w:rPr>
          <w:sz w:val="24"/>
          <w:szCs w:val="24"/>
        </w:rPr>
      </w:pPr>
    </w:p>
    <w:p w:rsidR="00E70790" w:rsidRDefault="00E70790" w:rsidP="0071228F">
      <w:pPr>
        <w:tabs>
          <w:tab w:val="left" w:pos="425"/>
        </w:tabs>
        <w:rPr>
          <w:sz w:val="24"/>
          <w:szCs w:val="24"/>
        </w:rPr>
      </w:pPr>
    </w:p>
    <w:p w:rsidR="00782993" w:rsidRPr="008D4D29" w:rsidRDefault="00782993" w:rsidP="0071228F">
      <w:pPr>
        <w:pStyle w:val="Heading3"/>
        <w:tabs>
          <w:tab w:val="left" w:pos="425"/>
        </w:tabs>
      </w:pPr>
      <w:r w:rsidRPr="008D4D29">
        <w:t>Noise</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of Sydney regulates unwanted neighbourhood noise from a variety of sources such as loud music, mechanical plant and machinery, licensed venues, household burglar alarms, barking dogs and construction related activities.</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City </w:t>
      </w:r>
      <w:r w:rsidR="00011D59" w:rsidRPr="008D4D29">
        <w:rPr>
          <w:sz w:val="24"/>
          <w:szCs w:val="24"/>
        </w:rPr>
        <w:t>officers</w:t>
      </w:r>
      <w:r w:rsidRPr="008D4D29">
        <w:rPr>
          <w:sz w:val="24"/>
          <w:szCs w:val="24"/>
        </w:rPr>
        <w:t xml:space="preserve"> receive and investigate complaints concerning “</w:t>
      </w:r>
      <w:r w:rsidR="00011D59" w:rsidRPr="008D4D29">
        <w:rPr>
          <w:sz w:val="24"/>
          <w:szCs w:val="24"/>
        </w:rPr>
        <w:t>offensive</w:t>
      </w:r>
      <w:r w:rsidRPr="008D4D29">
        <w:rPr>
          <w:sz w:val="24"/>
          <w:szCs w:val="24"/>
        </w:rPr>
        <w:t xml:space="preserve"> noise” and activities being conducted in an environmentally unsatisfactory manner which includes the emission of noise as </w:t>
      </w:r>
      <w:r w:rsidR="00011D59" w:rsidRPr="008D4D29">
        <w:rPr>
          <w:sz w:val="24"/>
          <w:szCs w:val="24"/>
        </w:rPr>
        <w:t>defined</w:t>
      </w:r>
      <w:r w:rsidRPr="008D4D29">
        <w:rPr>
          <w:sz w:val="24"/>
          <w:szCs w:val="24"/>
        </w:rPr>
        <w:t xml:space="preserve"> under the Protection of the Environment Operations Act 1997.</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 xml:space="preserve">In determining whether a noise is </w:t>
      </w:r>
      <w:r w:rsidR="00011D59" w:rsidRPr="008D4D29">
        <w:rPr>
          <w:sz w:val="24"/>
          <w:szCs w:val="24"/>
        </w:rPr>
        <w:t>offensive</w:t>
      </w:r>
      <w:r w:rsidRPr="008D4D29">
        <w:rPr>
          <w:sz w:val="24"/>
          <w:szCs w:val="24"/>
        </w:rPr>
        <w:t xml:space="preserve">, </w:t>
      </w:r>
      <w:r w:rsidR="00011D59" w:rsidRPr="008D4D29">
        <w:rPr>
          <w:sz w:val="24"/>
          <w:szCs w:val="24"/>
        </w:rPr>
        <w:t>offers</w:t>
      </w:r>
      <w:r w:rsidRPr="008D4D29">
        <w:rPr>
          <w:sz w:val="24"/>
          <w:szCs w:val="24"/>
        </w:rPr>
        <w:t xml:space="preserve"> must give consideration to many factors including the frequency and duration of the noise, the time of the day it occurs, its volume and any tonal characteristics and how it is </w:t>
      </w:r>
      <w:r w:rsidR="00011D59" w:rsidRPr="008D4D29">
        <w:rPr>
          <w:sz w:val="24"/>
          <w:szCs w:val="24"/>
        </w:rPr>
        <w:t>affecting</w:t>
      </w:r>
      <w:r w:rsidRPr="008D4D29">
        <w:rPr>
          <w:sz w:val="24"/>
          <w:szCs w:val="24"/>
        </w:rPr>
        <w:t xml:space="preserve"> the complainant. Once a complaint has been substantiated, the City has a variety of enforcement options available to ensure the noise in question is reduced to an acceptable level. City </w:t>
      </w:r>
      <w:r w:rsidR="00011D59" w:rsidRPr="008D4D29">
        <w:rPr>
          <w:sz w:val="24"/>
          <w:szCs w:val="24"/>
        </w:rPr>
        <w:t>Officers</w:t>
      </w:r>
      <w:r w:rsidRPr="008D4D29">
        <w:rPr>
          <w:sz w:val="24"/>
          <w:szCs w:val="24"/>
        </w:rPr>
        <w:t xml:space="preserve"> will always try to resolve complaints where possible informally and refer to the City’s Enforcement Policy when considering what course of action to take.</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Under existing noise regulations there are certain time restrictions within which noise from residential premises, such as noise from air conditioners, musical instruments and power tools should not be heard inside any neighbouring residence.</w:t>
      </w:r>
    </w:p>
    <w:p w:rsidR="00E27422" w:rsidRDefault="00E27422" w:rsidP="0071228F">
      <w:pPr>
        <w:tabs>
          <w:tab w:val="left" w:pos="425"/>
        </w:tabs>
        <w:rPr>
          <w:sz w:val="24"/>
          <w:szCs w:val="24"/>
        </w:rPr>
      </w:pPr>
    </w:p>
    <w:p w:rsidR="00782993" w:rsidRPr="008D4D29" w:rsidRDefault="00782993" w:rsidP="0071228F">
      <w:pPr>
        <w:tabs>
          <w:tab w:val="left" w:pos="425"/>
        </w:tabs>
        <w:rPr>
          <w:sz w:val="24"/>
          <w:szCs w:val="24"/>
        </w:rPr>
      </w:pPr>
      <w:r w:rsidRPr="008D4D29">
        <w:rPr>
          <w:sz w:val="24"/>
          <w:szCs w:val="24"/>
        </w:rPr>
        <w:t>The City also controls noise through the ongoing development and enforcement of noise-related development consent conditions and associated policies and works with other Regulators in order to provide a coordinated approach in regulating noise impacts.</w:t>
      </w:r>
    </w:p>
    <w:p w:rsidR="00E27422" w:rsidRDefault="00E27422" w:rsidP="0071228F">
      <w:pPr>
        <w:tabs>
          <w:tab w:val="left" w:pos="425"/>
        </w:tabs>
        <w:rPr>
          <w:sz w:val="24"/>
          <w:szCs w:val="24"/>
        </w:rPr>
      </w:pPr>
    </w:p>
    <w:p w:rsidR="007622EC" w:rsidRPr="008D4D29" w:rsidRDefault="00782993" w:rsidP="0071228F">
      <w:pPr>
        <w:tabs>
          <w:tab w:val="left" w:pos="425"/>
        </w:tabs>
        <w:rPr>
          <w:sz w:val="24"/>
          <w:szCs w:val="24"/>
        </w:rPr>
      </w:pPr>
      <w:r w:rsidRPr="008D4D29">
        <w:rPr>
          <w:sz w:val="24"/>
          <w:szCs w:val="24"/>
        </w:rPr>
        <w:t>The City is currently updating and revising its Construction Hours/Noise Code of Practice published in 1992, which gives guidance for developers in minimising excessive noise from construction activities and in liaising with the local community prior to any noise intrusive development works taking place.</w:t>
      </w:r>
    </w:p>
    <w:p w:rsidR="00E27422" w:rsidRDefault="00E27422" w:rsidP="0071228F">
      <w:pPr>
        <w:tabs>
          <w:tab w:val="left" w:pos="425"/>
        </w:tabs>
        <w:rPr>
          <w:sz w:val="24"/>
          <w:szCs w:val="24"/>
        </w:rPr>
      </w:pPr>
    </w:p>
    <w:p w:rsidR="00E70790" w:rsidRDefault="00E70790" w:rsidP="0071228F">
      <w:pPr>
        <w:tabs>
          <w:tab w:val="left" w:pos="425"/>
        </w:tabs>
        <w:rPr>
          <w:sz w:val="24"/>
          <w:szCs w:val="24"/>
        </w:rPr>
      </w:pPr>
    </w:p>
    <w:p w:rsidR="00782993" w:rsidRPr="008D4D29" w:rsidRDefault="00782993" w:rsidP="0071228F">
      <w:pPr>
        <w:pStyle w:val="Heading3"/>
        <w:tabs>
          <w:tab w:val="left" w:pos="425"/>
        </w:tabs>
      </w:pPr>
      <w:r w:rsidRPr="008D4D29">
        <w:lastRenderedPageBreak/>
        <w:t>Demographics</w:t>
      </w:r>
    </w:p>
    <w:p w:rsidR="007622EC" w:rsidRPr="008D4D29" w:rsidRDefault="007622EC" w:rsidP="0071228F">
      <w:pPr>
        <w:tabs>
          <w:tab w:val="left" w:pos="425"/>
        </w:tabs>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215"/>
        <w:gridCol w:w="1059"/>
        <w:gridCol w:w="1059"/>
        <w:gridCol w:w="1059"/>
        <w:gridCol w:w="1059"/>
        <w:gridCol w:w="1059"/>
        <w:gridCol w:w="1059"/>
        <w:gridCol w:w="1059"/>
        <w:gridCol w:w="1182"/>
        <w:gridCol w:w="1182"/>
      </w:tblGrid>
      <w:tr w:rsidR="007622EC" w:rsidRPr="00C52D38" w:rsidTr="00C52D38">
        <w:tblPrEx>
          <w:tblCellMar>
            <w:top w:w="0" w:type="dxa"/>
            <w:bottom w:w="0" w:type="dxa"/>
          </w:tblCellMar>
        </w:tblPrEx>
        <w:trPr>
          <w:trHeight w:val="245"/>
          <w:jc w:val="center"/>
        </w:trPr>
        <w:tc>
          <w:tcPr>
            <w:tcW w:w="651" w:type="pct"/>
            <w:shd w:val="clear" w:color="auto" w:fill="auto"/>
          </w:tcPr>
          <w:p w:rsidR="00782993" w:rsidRPr="00C52D38" w:rsidRDefault="00782993" w:rsidP="0071228F">
            <w:pPr>
              <w:tabs>
                <w:tab w:val="left" w:pos="425"/>
              </w:tabs>
              <w:rPr>
                <w:b/>
                <w:sz w:val="22"/>
                <w:szCs w:val="24"/>
              </w:rPr>
            </w:pPr>
          </w:p>
        </w:tc>
        <w:tc>
          <w:tcPr>
            <w:tcW w:w="465" w:type="pct"/>
            <w:shd w:val="clear" w:color="auto" w:fill="auto"/>
          </w:tcPr>
          <w:p w:rsidR="00782993" w:rsidRPr="00C52D38" w:rsidRDefault="00782993" w:rsidP="0071228F">
            <w:pPr>
              <w:tabs>
                <w:tab w:val="left" w:pos="425"/>
              </w:tabs>
              <w:rPr>
                <w:b/>
                <w:sz w:val="22"/>
                <w:szCs w:val="24"/>
              </w:rPr>
            </w:pPr>
            <w:r w:rsidRPr="00C52D38">
              <w:rPr>
                <w:b/>
                <w:sz w:val="22"/>
                <w:szCs w:val="24"/>
              </w:rPr>
              <w:t>2004</w:t>
            </w:r>
          </w:p>
        </w:tc>
        <w:tc>
          <w:tcPr>
            <w:tcW w:w="465" w:type="pct"/>
            <w:shd w:val="clear" w:color="auto" w:fill="auto"/>
          </w:tcPr>
          <w:p w:rsidR="00782993" w:rsidRPr="00C52D38" w:rsidRDefault="00782993" w:rsidP="0071228F">
            <w:pPr>
              <w:tabs>
                <w:tab w:val="left" w:pos="425"/>
              </w:tabs>
              <w:rPr>
                <w:b/>
                <w:sz w:val="22"/>
                <w:szCs w:val="24"/>
              </w:rPr>
            </w:pPr>
            <w:r w:rsidRPr="00C52D38">
              <w:rPr>
                <w:b/>
                <w:sz w:val="22"/>
                <w:szCs w:val="24"/>
              </w:rPr>
              <w:t>2005</w:t>
            </w:r>
          </w:p>
        </w:tc>
        <w:tc>
          <w:tcPr>
            <w:tcW w:w="465" w:type="pct"/>
            <w:shd w:val="clear" w:color="auto" w:fill="auto"/>
          </w:tcPr>
          <w:p w:rsidR="00782993" w:rsidRPr="00C52D38" w:rsidRDefault="00782993" w:rsidP="0071228F">
            <w:pPr>
              <w:tabs>
                <w:tab w:val="left" w:pos="425"/>
              </w:tabs>
              <w:rPr>
                <w:b/>
                <w:sz w:val="22"/>
                <w:szCs w:val="24"/>
              </w:rPr>
            </w:pPr>
            <w:r w:rsidRPr="00C52D38">
              <w:rPr>
                <w:b/>
                <w:sz w:val="22"/>
                <w:szCs w:val="24"/>
              </w:rPr>
              <w:t>2006</w:t>
            </w:r>
          </w:p>
        </w:tc>
        <w:tc>
          <w:tcPr>
            <w:tcW w:w="465" w:type="pct"/>
            <w:shd w:val="clear" w:color="auto" w:fill="auto"/>
          </w:tcPr>
          <w:p w:rsidR="00782993" w:rsidRPr="00C52D38" w:rsidRDefault="00782993" w:rsidP="0071228F">
            <w:pPr>
              <w:tabs>
                <w:tab w:val="left" w:pos="425"/>
              </w:tabs>
              <w:rPr>
                <w:b/>
                <w:sz w:val="22"/>
                <w:szCs w:val="24"/>
              </w:rPr>
            </w:pPr>
            <w:r w:rsidRPr="00C52D38">
              <w:rPr>
                <w:b/>
                <w:sz w:val="22"/>
                <w:szCs w:val="24"/>
              </w:rPr>
              <w:t>2007</w:t>
            </w:r>
          </w:p>
        </w:tc>
        <w:tc>
          <w:tcPr>
            <w:tcW w:w="465" w:type="pct"/>
            <w:shd w:val="clear" w:color="auto" w:fill="auto"/>
          </w:tcPr>
          <w:p w:rsidR="00782993" w:rsidRPr="00C52D38" w:rsidRDefault="00782993" w:rsidP="0071228F">
            <w:pPr>
              <w:tabs>
                <w:tab w:val="left" w:pos="425"/>
              </w:tabs>
              <w:rPr>
                <w:b/>
                <w:sz w:val="22"/>
                <w:szCs w:val="24"/>
              </w:rPr>
            </w:pPr>
            <w:r w:rsidRPr="00C52D38">
              <w:rPr>
                <w:b/>
                <w:sz w:val="22"/>
                <w:szCs w:val="24"/>
              </w:rPr>
              <w:t>2008</w:t>
            </w:r>
          </w:p>
        </w:tc>
        <w:tc>
          <w:tcPr>
            <w:tcW w:w="465" w:type="pct"/>
            <w:shd w:val="clear" w:color="auto" w:fill="auto"/>
          </w:tcPr>
          <w:p w:rsidR="00782993" w:rsidRPr="00C52D38" w:rsidRDefault="00782993" w:rsidP="0071228F">
            <w:pPr>
              <w:tabs>
                <w:tab w:val="left" w:pos="425"/>
              </w:tabs>
              <w:rPr>
                <w:b/>
                <w:sz w:val="22"/>
                <w:szCs w:val="24"/>
              </w:rPr>
            </w:pPr>
            <w:r w:rsidRPr="00C52D38">
              <w:rPr>
                <w:b/>
                <w:sz w:val="22"/>
                <w:szCs w:val="24"/>
              </w:rPr>
              <w:t>2009</w:t>
            </w:r>
          </w:p>
        </w:tc>
        <w:tc>
          <w:tcPr>
            <w:tcW w:w="465" w:type="pct"/>
            <w:shd w:val="clear" w:color="auto" w:fill="auto"/>
          </w:tcPr>
          <w:p w:rsidR="00782993" w:rsidRPr="00C52D38" w:rsidRDefault="00782993" w:rsidP="0071228F">
            <w:pPr>
              <w:tabs>
                <w:tab w:val="left" w:pos="425"/>
              </w:tabs>
              <w:rPr>
                <w:b/>
                <w:sz w:val="22"/>
                <w:szCs w:val="24"/>
              </w:rPr>
            </w:pPr>
            <w:r w:rsidRPr="00C52D38">
              <w:rPr>
                <w:b/>
                <w:sz w:val="22"/>
                <w:szCs w:val="24"/>
              </w:rPr>
              <w:t>2010</w:t>
            </w:r>
          </w:p>
        </w:tc>
        <w:tc>
          <w:tcPr>
            <w:tcW w:w="465" w:type="pct"/>
            <w:shd w:val="clear" w:color="auto" w:fill="auto"/>
          </w:tcPr>
          <w:p w:rsidR="00782993" w:rsidRPr="00C52D38" w:rsidRDefault="00C52D38" w:rsidP="0071228F">
            <w:pPr>
              <w:tabs>
                <w:tab w:val="left" w:pos="425"/>
              </w:tabs>
              <w:rPr>
                <w:b/>
                <w:sz w:val="22"/>
                <w:szCs w:val="24"/>
              </w:rPr>
            </w:pPr>
            <w:r w:rsidRPr="00C52D38">
              <w:rPr>
                <w:b/>
                <w:sz w:val="22"/>
                <w:szCs w:val="24"/>
              </w:rPr>
              <w:t>2</w:t>
            </w:r>
            <w:r w:rsidR="007622EC" w:rsidRPr="00C52D38">
              <w:rPr>
                <w:b/>
                <w:sz w:val="22"/>
                <w:szCs w:val="24"/>
              </w:rPr>
              <w:t>0</w:t>
            </w:r>
            <w:r w:rsidR="00782993" w:rsidRPr="00C52D38">
              <w:rPr>
                <w:b/>
                <w:sz w:val="22"/>
                <w:szCs w:val="24"/>
              </w:rPr>
              <w:t>11</w:t>
            </w:r>
          </w:p>
        </w:tc>
        <w:tc>
          <w:tcPr>
            <w:tcW w:w="629" w:type="pct"/>
            <w:shd w:val="clear" w:color="auto" w:fill="auto"/>
          </w:tcPr>
          <w:p w:rsidR="00782993" w:rsidRPr="00C52D38" w:rsidRDefault="00C52D38" w:rsidP="0071228F">
            <w:pPr>
              <w:tabs>
                <w:tab w:val="left" w:pos="425"/>
              </w:tabs>
              <w:rPr>
                <w:b/>
                <w:sz w:val="22"/>
                <w:szCs w:val="24"/>
              </w:rPr>
            </w:pPr>
            <w:r w:rsidRPr="00C52D38">
              <w:rPr>
                <w:b/>
                <w:sz w:val="22"/>
                <w:szCs w:val="24"/>
              </w:rPr>
              <w:t>2</w:t>
            </w:r>
            <w:r w:rsidR="00782993" w:rsidRPr="00C52D38">
              <w:rPr>
                <w:b/>
                <w:sz w:val="22"/>
                <w:szCs w:val="24"/>
              </w:rPr>
              <w:t>012</w:t>
            </w:r>
          </w:p>
        </w:tc>
      </w:tr>
      <w:tr w:rsidR="007622EC" w:rsidRPr="00C52D38" w:rsidTr="00C52D38">
        <w:tblPrEx>
          <w:tblCellMar>
            <w:top w:w="0" w:type="dxa"/>
            <w:bottom w:w="0" w:type="dxa"/>
          </w:tblCellMar>
        </w:tblPrEx>
        <w:trPr>
          <w:trHeight w:val="346"/>
          <w:jc w:val="center"/>
        </w:trPr>
        <w:tc>
          <w:tcPr>
            <w:tcW w:w="651" w:type="pct"/>
            <w:shd w:val="clear" w:color="auto" w:fill="auto"/>
          </w:tcPr>
          <w:p w:rsidR="00782993" w:rsidRPr="00C52D38" w:rsidRDefault="00782993" w:rsidP="0071228F">
            <w:pPr>
              <w:tabs>
                <w:tab w:val="left" w:pos="425"/>
              </w:tabs>
              <w:rPr>
                <w:sz w:val="22"/>
                <w:szCs w:val="24"/>
              </w:rPr>
            </w:pPr>
            <w:r w:rsidRPr="00C52D38">
              <w:rPr>
                <w:sz w:val="22"/>
                <w:szCs w:val="24"/>
              </w:rPr>
              <w:t>Residents</w:t>
            </w:r>
            <w:r w:rsidRPr="00C52D38">
              <w:rPr>
                <w:sz w:val="22"/>
                <w:szCs w:val="24"/>
                <w:vertAlign w:val="superscript"/>
              </w:rPr>
              <w:t>26</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154,073</w:t>
            </w:r>
          </w:p>
        </w:tc>
        <w:tc>
          <w:tcPr>
            <w:tcW w:w="465" w:type="pct"/>
            <w:shd w:val="clear" w:color="auto" w:fill="auto"/>
          </w:tcPr>
          <w:p w:rsidR="00782993" w:rsidRPr="00C52D38" w:rsidRDefault="00C52D38" w:rsidP="0071228F">
            <w:pPr>
              <w:tabs>
                <w:tab w:val="left" w:pos="425"/>
              </w:tabs>
              <w:rPr>
                <w:sz w:val="22"/>
                <w:szCs w:val="24"/>
              </w:rPr>
            </w:pPr>
            <w:r w:rsidRPr="00C52D38">
              <w:rPr>
                <w:sz w:val="22"/>
                <w:szCs w:val="24"/>
              </w:rPr>
              <w:t>159,</w:t>
            </w:r>
            <w:r w:rsidR="00782993" w:rsidRPr="00C52D38">
              <w:rPr>
                <w:sz w:val="22"/>
                <w:szCs w:val="24"/>
              </w:rPr>
              <w:t>854</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165,596</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170,173</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173,444</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177,920</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180,679</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183,616</w:t>
            </w:r>
          </w:p>
        </w:tc>
        <w:tc>
          <w:tcPr>
            <w:tcW w:w="629" w:type="pct"/>
            <w:shd w:val="clear" w:color="auto" w:fill="auto"/>
          </w:tcPr>
          <w:p w:rsidR="00782993" w:rsidRPr="00C52D38" w:rsidRDefault="00782993" w:rsidP="0071228F">
            <w:pPr>
              <w:tabs>
                <w:tab w:val="left" w:pos="425"/>
              </w:tabs>
              <w:rPr>
                <w:sz w:val="22"/>
                <w:szCs w:val="24"/>
              </w:rPr>
            </w:pPr>
            <w:r w:rsidRPr="00C52D38">
              <w:rPr>
                <w:sz w:val="22"/>
                <w:szCs w:val="24"/>
              </w:rPr>
              <w:t>185,590</w:t>
            </w:r>
          </w:p>
        </w:tc>
      </w:tr>
      <w:tr w:rsidR="007622EC" w:rsidRPr="00C52D38" w:rsidTr="00C52D38">
        <w:tblPrEx>
          <w:tblCellMar>
            <w:top w:w="0" w:type="dxa"/>
            <w:bottom w:w="0" w:type="dxa"/>
          </w:tblCellMar>
        </w:tblPrEx>
        <w:trPr>
          <w:trHeight w:val="595"/>
          <w:jc w:val="center"/>
        </w:trPr>
        <w:tc>
          <w:tcPr>
            <w:tcW w:w="651" w:type="pct"/>
            <w:shd w:val="clear" w:color="auto" w:fill="auto"/>
          </w:tcPr>
          <w:p w:rsidR="00782993" w:rsidRPr="00C52D38" w:rsidRDefault="00782993" w:rsidP="0071228F">
            <w:pPr>
              <w:tabs>
                <w:tab w:val="left" w:pos="425"/>
              </w:tabs>
              <w:rPr>
                <w:sz w:val="22"/>
                <w:szCs w:val="24"/>
              </w:rPr>
            </w:pPr>
            <w:r w:rsidRPr="00C52D38">
              <w:rPr>
                <w:sz w:val="22"/>
                <w:szCs w:val="24"/>
              </w:rPr>
              <w:t>Workers (per day)</w:t>
            </w:r>
            <w:r w:rsidR="00C52D38" w:rsidRPr="00C52D38">
              <w:rPr>
                <w:sz w:val="22"/>
                <w:szCs w:val="24"/>
                <w:vertAlign w:val="superscript"/>
              </w:rPr>
              <w:t>27</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 xml:space="preserve">350,000 </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 xml:space="preserve">365,000 </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 xml:space="preserve">377,000 </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 xml:space="preserve">385,413 </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 xml:space="preserve">375,000 </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 xml:space="preserve">370,000 </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 xml:space="preserve">372,000 </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 xml:space="preserve">376,000 </w:t>
            </w:r>
          </w:p>
        </w:tc>
        <w:tc>
          <w:tcPr>
            <w:tcW w:w="629" w:type="pct"/>
            <w:shd w:val="clear" w:color="auto" w:fill="auto"/>
          </w:tcPr>
          <w:p w:rsidR="00782993" w:rsidRPr="00C52D38" w:rsidRDefault="00C52D38" w:rsidP="0071228F">
            <w:pPr>
              <w:tabs>
                <w:tab w:val="left" w:pos="425"/>
              </w:tabs>
              <w:rPr>
                <w:sz w:val="22"/>
                <w:szCs w:val="24"/>
              </w:rPr>
            </w:pPr>
            <w:r w:rsidRPr="00C52D38">
              <w:rPr>
                <w:sz w:val="22"/>
                <w:szCs w:val="24"/>
              </w:rPr>
              <w:t>390,000</w:t>
            </w:r>
          </w:p>
        </w:tc>
      </w:tr>
      <w:tr w:rsidR="00C52D38" w:rsidRPr="00C52D38" w:rsidTr="00C52D38">
        <w:tblPrEx>
          <w:tblCellMar>
            <w:top w:w="0" w:type="dxa"/>
            <w:bottom w:w="0" w:type="dxa"/>
          </w:tblCellMar>
        </w:tblPrEx>
        <w:trPr>
          <w:trHeight w:val="283"/>
          <w:jc w:val="center"/>
        </w:trPr>
        <w:tc>
          <w:tcPr>
            <w:tcW w:w="651" w:type="pct"/>
            <w:shd w:val="clear" w:color="auto" w:fill="auto"/>
          </w:tcPr>
          <w:p w:rsidR="00C52D38" w:rsidRPr="00C52D38" w:rsidRDefault="00C52D38" w:rsidP="0071228F">
            <w:pPr>
              <w:tabs>
                <w:tab w:val="left" w:pos="425"/>
              </w:tabs>
              <w:rPr>
                <w:sz w:val="22"/>
                <w:szCs w:val="24"/>
              </w:rPr>
            </w:pPr>
            <w:r w:rsidRPr="00C52D38">
              <w:rPr>
                <w:sz w:val="22"/>
                <w:szCs w:val="24"/>
              </w:rPr>
              <w:t>Visitors (per day)</w:t>
            </w:r>
            <w:r w:rsidRPr="00C52D38">
              <w:rPr>
                <w:sz w:val="22"/>
                <w:szCs w:val="24"/>
                <w:vertAlign w:val="superscript"/>
              </w:rPr>
              <w:t>28</w:t>
            </w:r>
          </w:p>
        </w:tc>
        <w:tc>
          <w:tcPr>
            <w:tcW w:w="465" w:type="pct"/>
            <w:shd w:val="clear" w:color="auto" w:fill="auto"/>
          </w:tcPr>
          <w:p w:rsidR="00C52D38" w:rsidRPr="00C52D38" w:rsidRDefault="00C52D38" w:rsidP="0071228F">
            <w:pPr>
              <w:tabs>
                <w:tab w:val="left" w:pos="425"/>
              </w:tabs>
              <w:rPr>
                <w:sz w:val="22"/>
                <w:szCs w:val="24"/>
              </w:rPr>
            </w:pPr>
            <w:r w:rsidRPr="00C52D38">
              <w:rPr>
                <w:sz w:val="22"/>
                <w:szCs w:val="24"/>
              </w:rPr>
              <w:t>450,000</w:t>
            </w:r>
          </w:p>
        </w:tc>
        <w:tc>
          <w:tcPr>
            <w:tcW w:w="465" w:type="pct"/>
            <w:shd w:val="clear" w:color="auto" w:fill="auto"/>
          </w:tcPr>
          <w:p w:rsidR="00C52D38" w:rsidRPr="00C52D38" w:rsidRDefault="00C52D38" w:rsidP="0071228F">
            <w:pPr>
              <w:tabs>
                <w:tab w:val="left" w:pos="425"/>
              </w:tabs>
              <w:rPr>
                <w:sz w:val="22"/>
                <w:szCs w:val="24"/>
              </w:rPr>
            </w:pPr>
            <w:r w:rsidRPr="00C52D38">
              <w:rPr>
                <w:sz w:val="22"/>
                <w:szCs w:val="24"/>
              </w:rPr>
              <w:t>475,000</w:t>
            </w:r>
          </w:p>
        </w:tc>
        <w:tc>
          <w:tcPr>
            <w:tcW w:w="465" w:type="pct"/>
            <w:shd w:val="clear" w:color="auto" w:fill="auto"/>
          </w:tcPr>
          <w:p w:rsidR="00C52D38" w:rsidRPr="00C52D38" w:rsidRDefault="00C52D38" w:rsidP="0071228F">
            <w:pPr>
              <w:tabs>
                <w:tab w:val="left" w:pos="425"/>
              </w:tabs>
              <w:rPr>
                <w:sz w:val="22"/>
                <w:szCs w:val="24"/>
              </w:rPr>
            </w:pPr>
            <w:r w:rsidRPr="00C52D38">
              <w:rPr>
                <w:sz w:val="22"/>
                <w:szCs w:val="24"/>
              </w:rPr>
              <w:t>475,000</w:t>
            </w:r>
          </w:p>
        </w:tc>
        <w:tc>
          <w:tcPr>
            <w:tcW w:w="465" w:type="pct"/>
            <w:shd w:val="clear" w:color="auto" w:fill="auto"/>
          </w:tcPr>
          <w:p w:rsidR="00C52D38" w:rsidRPr="00C52D38" w:rsidRDefault="00C52D38" w:rsidP="0071228F">
            <w:pPr>
              <w:tabs>
                <w:tab w:val="left" w:pos="425"/>
              </w:tabs>
              <w:rPr>
                <w:sz w:val="22"/>
                <w:szCs w:val="24"/>
              </w:rPr>
            </w:pPr>
            <w:r w:rsidRPr="00C52D38">
              <w:rPr>
                <w:sz w:val="22"/>
                <w:szCs w:val="24"/>
              </w:rPr>
              <w:t>480,000</w:t>
            </w:r>
          </w:p>
        </w:tc>
        <w:tc>
          <w:tcPr>
            <w:tcW w:w="465" w:type="pct"/>
            <w:shd w:val="clear" w:color="auto" w:fill="auto"/>
          </w:tcPr>
          <w:p w:rsidR="00C52D38" w:rsidRPr="00C52D38" w:rsidRDefault="00C52D38" w:rsidP="0071228F">
            <w:pPr>
              <w:tabs>
                <w:tab w:val="left" w:pos="425"/>
              </w:tabs>
              <w:rPr>
                <w:sz w:val="22"/>
                <w:szCs w:val="24"/>
              </w:rPr>
            </w:pPr>
            <w:r w:rsidRPr="00C52D38">
              <w:rPr>
                <w:sz w:val="22"/>
                <w:szCs w:val="24"/>
              </w:rPr>
              <w:t>475,000</w:t>
            </w:r>
          </w:p>
        </w:tc>
        <w:tc>
          <w:tcPr>
            <w:tcW w:w="465" w:type="pct"/>
            <w:shd w:val="clear" w:color="auto" w:fill="auto"/>
          </w:tcPr>
          <w:p w:rsidR="00C52D38" w:rsidRPr="00C52D38" w:rsidRDefault="00C52D38" w:rsidP="0071228F">
            <w:pPr>
              <w:tabs>
                <w:tab w:val="left" w:pos="425"/>
              </w:tabs>
              <w:rPr>
                <w:sz w:val="22"/>
                <w:szCs w:val="24"/>
              </w:rPr>
            </w:pPr>
            <w:r w:rsidRPr="00C52D38">
              <w:rPr>
                <w:sz w:val="22"/>
                <w:szCs w:val="24"/>
              </w:rPr>
              <w:t>475,000</w:t>
            </w:r>
          </w:p>
        </w:tc>
        <w:tc>
          <w:tcPr>
            <w:tcW w:w="465" w:type="pct"/>
            <w:shd w:val="clear" w:color="auto" w:fill="auto"/>
          </w:tcPr>
          <w:p w:rsidR="00C52D38" w:rsidRPr="00C52D38" w:rsidRDefault="00C52D38" w:rsidP="0071228F">
            <w:pPr>
              <w:tabs>
                <w:tab w:val="left" w:pos="425"/>
              </w:tabs>
              <w:rPr>
                <w:sz w:val="22"/>
                <w:szCs w:val="24"/>
              </w:rPr>
            </w:pPr>
            <w:r w:rsidRPr="00C52D38">
              <w:rPr>
                <w:sz w:val="22"/>
                <w:szCs w:val="24"/>
              </w:rPr>
              <w:t>480,000</w:t>
            </w:r>
          </w:p>
        </w:tc>
        <w:tc>
          <w:tcPr>
            <w:tcW w:w="465" w:type="pct"/>
            <w:shd w:val="clear" w:color="auto" w:fill="auto"/>
          </w:tcPr>
          <w:p w:rsidR="00C52D38" w:rsidRPr="00C52D38" w:rsidRDefault="00C52D38" w:rsidP="0071228F">
            <w:pPr>
              <w:tabs>
                <w:tab w:val="left" w:pos="425"/>
              </w:tabs>
              <w:rPr>
                <w:sz w:val="22"/>
                <w:szCs w:val="24"/>
              </w:rPr>
            </w:pPr>
            <w:r w:rsidRPr="00C52D38">
              <w:rPr>
                <w:sz w:val="22"/>
                <w:szCs w:val="24"/>
              </w:rPr>
              <w:t>483,000</w:t>
            </w:r>
          </w:p>
        </w:tc>
        <w:tc>
          <w:tcPr>
            <w:tcW w:w="629" w:type="pct"/>
            <w:shd w:val="clear" w:color="auto" w:fill="auto"/>
          </w:tcPr>
          <w:p w:rsidR="00C52D38" w:rsidRPr="00C52D38" w:rsidRDefault="00C52D38" w:rsidP="0071228F">
            <w:pPr>
              <w:tabs>
                <w:tab w:val="left" w:pos="425"/>
              </w:tabs>
              <w:rPr>
                <w:sz w:val="22"/>
                <w:szCs w:val="24"/>
              </w:rPr>
            </w:pPr>
            <w:r w:rsidRPr="00C52D38">
              <w:rPr>
                <w:sz w:val="22"/>
                <w:szCs w:val="24"/>
              </w:rPr>
              <w:t>500,000</w:t>
            </w:r>
          </w:p>
        </w:tc>
      </w:tr>
      <w:tr w:rsidR="007622EC" w:rsidRPr="00C52D38" w:rsidTr="00C52D38">
        <w:tblPrEx>
          <w:tblCellMar>
            <w:top w:w="0" w:type="dxa"/>
            <w:bottom w:w="0" w:type="dxa"/>
          </w:tblCellMar>
        </w:tblPrEx>
        <w:trPr>
          <w:trHeight w:val="283"/>
          <w:jc w:val="center"/>
        </w:trPr>
        <w:tc>
          <w:tcPr>
            <w:tcW w:w="651" w:type="pct"/>
            <w:shd w:val="clear" w:color="auto" w:fill="auto"/>
          </w:tcPr>
          <w:p w:rsidR="00782993" w:rsidRPr="00C52D38" w:rsidRDefault="00782993" w:rsidP="0071228F">
            <w:pPr>
              <w:tabs>
                <w:tab w:val="left" w:pos="425"/>
              </w:tabs>
              <w:rPr>
                <w:sz w:val="22"/>
                <w:szCs w:val="24"/>
              </w:rPr>
            </w:pPr>
            <w:r w:rsidRPr="00C52D38">
              <w:rPr>
                <w:sz w:val="22"/>
                <w:szCs w:val="24"/>
              </w:rPr>
              <w:t>Visitors (total nights)</w:t>
            </w:r>
            <w:r w:rsidRPr="00C52D38">
              <w:rPr>
                <w:sz w:val="22"/>
                <w:szCs w:val="24"/>
                <w:vertAlign w:val="superscript"/>
              </w:rPr>
              <w:t>29</w:t>
            </w:r>
          </w:p>
        </w:tc>
        <w:tc>
          <w:tcPr>
            <w:tcW w:w="465" w:type="pct"/>
            <w:shd w:val="clear" w:color="auto" w:fill="auto"/>
          </w:tcPr>
          <w:p w:rsidR="00782993" w:rsidRPr="00C52D38" w:rsidRDefault="007622EC" w:rsidP="0071228F">
            <w:pPr>
              <w:tabs>
                <w:tab w:val="left" w:pos="425"/>
              </w:tabs>
              <w:rPr>
                <w:sz w:val="22"/>
                <w:szCs w:val="24"/>
              </w:rPr>
            </w:pPr>
            <w:r w:rsidRPr="00C52D38">
              <w:rPr>
                <w:sz w:val="22"/>
                <w:szCs w:val="24"/>
              </w:rPr>
              <w:t>8,732,</w:t>
            </w:r>
            <w:r w:rsidR="00782993" w:rsidRPr="00C52D38">
              <w:rPr>
                <w:sz w:val="22"/>
                <w:szCs w:val="24"/>
              </w:rPr>
              <w:t>065</w:t>
            </w:r>
          </w:p>
        </w:tc>
        <w:tc>
          <w:tcPr>
            <w:tcW w:w="465" w:type="pct"/>
            <w:shd w:val="clear" w:color="auto" w:fill="auto"/>
          </w:tcPr>
          <w:p w:rsidR="00782993" w:rsidRPr="00C52D38" w:rsidRDefault="007622EC" w:rsidP="0071228F">
            <w:pPr>
              <w:tabs>
                <w:tab w:val="left" w:pos="425"/>
              </w:tabs>
              <w:rPr>
                <w:sz w:val="22"/>
                <w:szCs w:val="24"/>
              </w:rPr>
            </w:pPr>
            <w:r w:rsidRPr="00C52D38">
              <w:rPr>
                <w:sz w:val="22"/>
                <w:szCs w:val="24"/>
              </w:rPr>
              <w:t>9,000,</w:t>
            </w:r>
            <w:r w:rsidR="00782993" w:rsidRPr="00C52D38">
              <w:rPr>
                <w:sz w:val="22"/>
                <w:szCs w:val="24"/>
              </w:rPr>
              <w:t>032</w:t>
            </w:r>
          </w:p>
        </w:tc>
        <w:tc>
          <w:tcPr>
            <w:tcW w:w="465" w:type="pct"/>
            <w:shd w:val="clear" w:color="auto" w:fill="auto"/>
          </w:tcPr>
          <w:p w:rsidR="00782993" w:rsidRPr="00C52D38" w:rsidRDefault="007622EC" w:rsidP="0071228F">
            <w:pPr>
              <w:tabs>
                <w:tab w:val="left" w:pos="425"/>
              </w:tabs>
              <w:rPr>
                <w:sz w:val="22"/>
                <w:szCs w:val="24"/>
              </w:rPr>
            </w:pPr>
            <w:r w:rsidRPr="00C52D38">
              <w:rPr>
                <w:sz w:val="22"/>
                <w:szCs w:val="24"/>
              </w:rPr>
              <w:t>9,039,</w:t>
            </w:r>
            <w:r w:rsidR="00782993" w:rsidRPr="00C52D38">
              <w:rPr>
                <w:sz w:val="22"/>
                <w:szCs w:val="24"/>
              </w:rPr>
              <w:t>918</w:t>
            </w:r>
          </w:p>
        </w:tc>
        <w:tc>
          <w:tcPr>
            <w:tcW w:w="465" w:type="pct"/>
            <w:shd w:val="clear" w:color="auto" w:fill="auto"/>
          </w:tcPr>
          <w:p w:rsidR="00782993" w:rsidRPr="00C52D38" w:rsidRDefault="007622EC" w:rsidP="0071228F">
            <w:pPr>
              <w:tabs>
                <w:tab w:val="left" w:pos="425"/>
              </w:tabs>
              <w:rPr>
                <w:sz w:val="22"/>
                <w:szCs w:val="24"/>
              </w:rPr>
            </w:pPr>
            <w:r w:rsidRPr="00C52D38">
              <w:rPr>
                <w:sz w:val="22"/>
                <w:szCs w:val="24"/>
              </w:rPr>
              <w:t>9,462,</w:t>
            </w:r>
            <w:r w:rsidR="00782993" w:rsidRPr="00C52D38">
              <w:rPr>
                <w:sz w:val="22"/>
                <w:szCs w:val="24"/>
              </w:rPr>
              <w:t>835</w:t>
            </w:r>
          </w:p>
        </w:tc>
        <w:tc>
          <w:tcPr>
            <w:tcW w:w="465" w:type="pct"/>
            <w:shd w:val="clear" w:color="auto" w:fill="auto"/>
          </w:tcPr>
          <w:p w:rsidR="00782993" w:rsidRPr="00C52D38" w:rsidRDefault="007622EC" w:rsidP="0071228F">
            <w:pPr>
              <w:tabs>
                <w:tab w:val="left" w:pos="425"/>
              </w:tabs>
              <w:rPr>
                <w:sz w:val="22"/>
                <w:szCs w:val="24"/>
              </w:rPr>
            </w:pPr>
            <w:r w:rsidRPr="00C52D38">
              <w:rPr>
                <w:sz w:val="22"/>
                <w:szCs w:val="24"/>
              </w:rPr>
              <w:t>9,519,</w:t>
            </w:r>
            <w:r w:rsidR="00782993" w:rsidRPr="00C52D38">
              <w:rPr>
                <w:sz w:val="22"/>
                <w:szCs w:val="24"/>
              </w:rPr>
              <w:t>826</w:t>
            </w:r>
          </w:p>
        </w:tc>
        <w:tc>
          <w:tcPr>
            <w:tcW w:w="465" w:type="pct"/>
            <w:shd w:val="clear" w:color="auto" w:fill="auto"/>
          </w:tcPr>
          <w:p w:rsidR="00782993" w:rsidRPr="00C52D38" w:rsidRDefault="007622EC" w:rsidP="0071228F">
            <w:pPr>
              <w:tabs>
                <w:tab w:val="left" w:pos="425"/>
              </w:tabs>
              <w:rPr>
                <w:sz w:val="22"/>
                <w:szCs w:val="24"/>
              </w:rPr>
            </w:pPr>
            <w:r w:rsidRPr="00C52D38">
              <w:rPr>
                <w:sz w:val="22"/>
                <w:szCs w:val="24"/>
              </w:rPr>
              <w:t>9,358,</w:t>
            </w:r>
            <w:r w:rsidR="00782993" w:rsidRPr="00C52D38">
              <w:rPr>
                <w:sz w:val="22"/>
                <w:szCs w:val="24"/>
              </w:rPr>
              <w:t>668</w:t>
            </w:r>
          </w:p>
        </w:tc>
        <w:tc>
          <w:tcPr>
            <w:tcW w:w="465" w:type="pct"/>
            <w:shd w:val="clear" w:color="auto" w:fill="auto"/>
          </w:tcPr>
          <w:p w:rsidR="00782993" w:rsidRPr="00C52D38" w:rsidRDefault="007622EC" w:rsidP="0071228F">
            <w:pPr>
              <w:tabs>
                <w:tab w:val="left" w:pos="425"/>
              </w:tabs>
              <w:rPr>
                <w:sz w:val="22"/>
                <w:szCs w:val="24"/>
              </w:rPr>
            </w:pPr>
            <w:r w:rsidRPr="00C52D38">
              <w:rPr>
                <w:sz w:val="22"/>
                <w:szCs w:val="24"/>
              </w:rPr>
              <w:t>9,804,</w:t>
            </w:r>
            <w:r w:rsidR="00782993" w:rsidRPr="00C52D38">
              <w:rPr>
                <w:sz w:val="22"/>
                <w:szCs w:val="24"/>
              </w:rPr>
              <w:t>849</w:t>
            </w:r>
          </w:p>
        </w:tc>
        <w:tc>
          <w:tcPr>
            <w:tcW w:w="465" w:type="pct"/>
            <w:shd w:val="clear" w:color="auto" w:fill="auto"/>
          </w:tcPr>
          <w:p w:rsidR="00782993" w:rsidRPr="00C52D38" w:rsidRDefault="007622EC" w:rsidP="0071228F">
            <w:pPr>
              <w:tabs>
                <w:tab w:val="left" w:pos="425"/>
              </w:tabs>
              <w:rPr>
                <w:sz w:val="22"/>
                <w:szCs w:val="24"/>
              </w:rPr>
            </w:pPr>
            <w:r w:rsidRPr="00C52D38">
              <w:rPr>
                <w:sz w:val="22"/>
                <w:szCs w:val="24"/>
              </w:rPr>
              <w:t>10,096,</w:t>
            </w:r>
            <w:r w:rsidR="00782993" w:rsidRPr="00C52D38">
              <w:rPr>
                <w:sz w:val="22"/>
                <w:szCs w:val="24"/>
              </w:rPr>
              <w:t>232</w:t>
            </w:r>
          </w:p>
        </w:tc>
        <w:tc>
          <w:tcPr>
            <w:tcW w:w="629" w:type="pct"/>
            <w:shd w:val="clear" w:color="auto" w:fill="auto"/>
          </w:tcPr>
          <w:p w:rsidR="00782993" w:rsidRPr="00C52D38" w:rsidRDefault="00782993" w:rsidP="0071228F">
            <w:pPr>
              <w:tabs>
                <w:tab w:val="left" w:pos="425"/>
              </w:tabs>
              <w:rPr>
                <w:sz w:val="22"/>
                <w:szCs w:val="24"/>
              </w:rPr>
            </w:pPr>
            <w:r w:rsidRPr="00C52D38">
              <w:rPr>
                <w:sz w:val="22"/>
                <w:szCs w:val="24"/>
              </w:rPr>
              <w:t>10,004,209</w:t>
            </w:r>
          </w:p>
        </w:tc>
      </w:tr>
      <w:tr w:rsidR="007622EC" w:rsidRPr="00C52D38" w:rsidTr="00C52D38">
        <w:tblPrEx>
          <w:tblCellMar>
            <w:top w:w="0" w:type="dxa"/>
            <w:bottom w:w="0" w:type="dxa"/>
          </w:tblCellMar>
        </w:tblPrEx>
        <w:trPr>
          <w:trHeight w:val="298"/>
          <w:jc w:val="center"/>
        </w:trPr>
        <w:tc>
          <w:tcPr>
            <w:tcW w:w="651" w:type="pct"/>
            <w:shd w:val="clear" w:color="auto" w:fill="auto"/>
          </w:tcPr>
          <w:p w:rsidR="00782993" w:rsidRPr="00C52D38" w:rsidRDefault="00782993" w:rsidP="0071228F">
            <w:pPr>
              <w:tabs>
                <w:tab w:val="left" w:pos="425"/>
              </w:tabs>
              <w:rPr>
                <w:sz w:val="22"/>
                <w:szCs w:val="24"/>
              </w:rPr>
            </w:pPr>
            <w:r w:rsidRPr="00C52D38">
              <w:rPr>
                <w:sz w:val="22"/>
                <w:szCs w:val="24"/>
              </w:rPr>
              <w:t>City of Sydney employees</w:t>
            </w:r>
          </w:p>
        </w:tc>
        <w:tc>
          <w:tcPr>
            <w:tcW w:w="465" w:type="pct"/>
            <w:shd w:val="clear" w:color="auto" w:fill="auto"/>
          </w:tcPr>
          <w:p w:rsidR="00782993" w:rsidRPr="00C52D38" w:rsidRDefault="007622EC" w:rsidP="0071228F">
            <w:pPr>
              <w:tabs>
                <w:tab w:val="left" w:pos="425"/>
              </w:tabs>
              <w:rPr>
                <w:sz w:val="22"/>
                <w:szCs w:val="24"/>
              </w:rPr>
            </w:pPr>
            <w:r w:rsidRPr="00C52D38">
              <w:rPr>
                <w:sz w:val="22"/>
                <w:szCs w:val="24"/>
              </w:rPr>
              <w:t>1,</w:t>
            </w:r>
            <w:r w:rsidR="00782993" w:rsidRPr="00C52D38">
              <w:rPr>
                <w:sz w:val="22"/>
                <w:szCs w:val="24"/>
              </w:rPr>
              <w:t>479</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1,485</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1,509</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1,601</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1,602</w:t>
            </w:r>
          </w:p>
        </w:tc>
        <w:tc>
          <w:tcPr>
            <w:tcW w:w="465" w:type="pct"/>
            <w:shd w:val="clear" w:color="auto" w:fill="auto"/>
          </w:tcPr>
          <w:p w:rsidR="00782993" w:rsidRPr="00C52D38" w:rsidRDefault="00782993" w:rsidP="0071228F">
            <w:pPr>
              <w:tabs>
                <w:tab w:val="left" w:pos="425"/>
              </w:tabs>
              <w:rPr>
                <w:sz w:val="22"/>
                <w:szCs w:val="24"/>
              </w:rPr>
            </w:pPr>
            <w:r w:rsidRPr="00C52D38">
              <w:rPr>
                <w:sz w:val="22"/>
                <w:szCs w:val="24"/>
              </w:rPr>
              <w:t>1,686</w:t>
            </w:r>
          </w:p>
        </w:tc>
        <w:tc>
          <w:tcPr>
            <w:tcW w:w="465" w:type="pct"/>
            <w:shd w:val="clear" w:color="auto" w:fill="auto"/>
          </w:tcPr>
          <w:p w:rsidR="00782993" w:rsidRPr="00C52D38" w:rsidRDefault="007622EC" w:rsidP="0071228F">
            <w:pPr>
              <w:tabs>
                <w:tab w:val="left" w:pos="425"/>
              </w:tabs>
              <w:rPr>
                <w:sz w:val="22"/>
                <w:szCs w:val="24"/>
              </w:rPr>
            </w:pPr>
            <w:r w:rsidRPr="00C52D38">
              <w:rPr>
                <w:sz w:val="22"/>
                <w:szCs w:val="24"/>
              </w:rPr>
              <w:t>1,</w:t>
            </w:r>
            <w:r w:rsidR="00782993" w:rsidRPr="00C52D38">
              <w:rPr>
                <w:sz w:val="22"/>
                <w:szCs w:val="24"/>
              </w:rPr>
              <w:t>781</w:t>
            </w:r>
          </w:p>
        </w:tc>
        <w:tc>
          <w:tcPr>
            <w:tcW w:w="465" w:type="pct"/>
            <w:shd w:val="clear" w:color="auto" w:fill="auto"/>
          </w:tcPr>
          <w:p w:rsidR="00782993" w:rsidRPr="00C52D38" w:rsidRDefault="007622EC" w:rsidP="0071228F">
            <w:pPr>
              <w:tabs>
                <w:tab w:val="left" w:pos="425"/>
              </w:tabs>
              <w:rPr>
                <w:sz w:val="22"/>
                <w:szCs w:val="24"/>
              </w:rPr>
            </w:pPr>
            <w:r w:rsidRPr="00C52D38">
              <w:rPr>
                <w:sz w:val="22"/>
                <w:szCs w:val="24"/>
              </w:rPr>
              <w:t>1,</w:t>
            </w:r>
            <w:r w:rsidR="00782993" w:rsidRPr="00C52D38">
              <w:rPr>
                <w:sz w:val="22"/>
                <w:szCs w:val="24"/>
              </w:rPr>
              <w:t>863</w:t>
            </w:r>
          </w:p>
        </w:tc>
        <w:tc>
          <w:tcPr>
            <w:tcW w:w="629" w:type="pct"/>
            <w:shd w:val="clear" w:color="auto" w:fill="auto"/>
          </w:tcPr>
          <w:p w:rsidR="00782993" w:rsidRPr="00C52D38" w:rsidRDefault="007622EC" w:rsidP="0071228F">
            <w:pPr>
              <w:tabs>
                <w:tab w:val="left" w:pos="425"/>
              </w:tabs>
              <w:rPr>
                <w:sz w:val="22"/>
                <w:szCs w:val="24"/>
              </w:rPr>
            </w:pPr>
            <w:r w:rsidRPr="00C52D38">
              <w:rPr>
                <w:sz w:val="22"/>
                <w:szCs w:val="24"/>
              </w:rPr>
              <w:t>1,</w:t>
            </w:r>
            <w:r w:rsidR="00782993" w:rsidRPr="00C52D38">
              <w:rPr>
                <w:sz w:val="22"/>
                <w:szCs w:val="24"/>
              </w:rPr>
              <w:t>891</w:t>
            </w:r>
          </w:p>
        </w:tc>
      </w:tr>
    </w:tbl>
    <w:p w:rsidR="00E27422" w:rsidRDefault="00E27422" w:rsidP="0071228F">
      <w:pPr>
        <w:tabs>
          <w:tab w:val="left" w:pos="425"/>
        </w:tabs>
        <w:rPr>
          <w:sz w:val="24"/>
          <w:szCs w:val="24"/>
        </w:rPr>
      </w:pPr>
    </w:p>
    <w:p w:rsidR="00782993" w:rsidRPr="008D4D29" w:rsidRDefault="00011D59" w:rsidP="0071228F">
      <w:pPr>
        <w:tabs>
          <w:tab w:val="left" w:pos="425"/>
        </w:tabs>
        <w:rPr>
          <w:sz w:val="24"/>
          <w:szCs w:val="24"/>
        </w:rPr>
      </w:pPr>
      <w:r>
        <w:rPr>
          <w:sz w:val="24"/>
          <w:szCs w:val="24"/>
        </w:rPr>
        <w:t xml:space="preserve">26. </w:t>
      </w:r>
      <w:r w:rsidR="00782993" w:rsidRPr="008D4D29">
        <w:rPr>
          <w:sz w:val="24"/>
          <w:szCs w:val="24"/>
        </w:rPr>
        <w:t>The data has been recast from the 2006 Census. Up to 2008–09 is ABS ERP data, 2009–10 and 2010–11 are CoS projections as ERP unavailable.</w:t>
      </w:r>
    </w:p>
    <w:p w:rsidR="00782993" w:rsidRPr="008D4D29" w:rsidRDefault="00011D59" w:rsidP="0071228F">
      <w:pPr>
        <w:tabs>
          <w:tab w:val="left" w:pos="425"/>
        </w:tabs>
        <w:rPr>
          <w:sz w:val="24"/>
          <w:szCs w:val="24"/>
        </w:rPr>
      </w:pPr>
      <w:r>
        <w:rPr>
          <w:sz w:val="24"/>
          <w:szCs w:val="24"/>
        </w:rPr>
        <w:t xml:space="preserve">27. </w:t>
      </w:r>
      <w:r w:rsidR="00782993" w:rsidRPr="008D4D29">
        <w:rPr>
          <w:sz w:val="24"/>
          <w:szCs w:val="24"/>
        </w:rPr>
        <w:t>2006–07 FES Census – Count of workers, estimates for other years.</w:t>
      </w:r>
    </w:p>
    <w:p w:rsidR="00782993" w:rsidRPr="008D4D29" w:rsidRDefault="00011D59" w:rsidP="0071228F">
      <w:pPr>
        <w:tabs>
          <w:tab w:val="left" w:pos="425"/>
        </w:tabs>
        <w:rPr>
          <w:sz w:val="24"/>
          <w:szCs w:val="24"/>
        </w:rPr>
      </w:pPr>
      <w:r>
        <w:rPr>
          <w:sz w:val="24"/>
          <w:szCs w:val="24"/>
        </w:rPr>
        <w:t xml:space="preserve">28. </w:t>
      </w:r>
      <w:r w:rsidR="00782993" w:rsidRPr="008D4D29">
        <w:rPr>
          <w:sz w:val="24"/>
          <w:szCs w:val="24"/>
        </w:rPr>
        <w:t>CoS estimate – tourist visitors, students, business visitors, shoppers.</w:t>
      </w:r>
    </w:p>
    <w:p w:rsidR="00782993" w:rsidRDefault="00011D59" w:rsidP="0071228F">
      <w:pPr>
        <w:tabs>
          <w:tab w:val="left" w:pos="425"/>
        </w:tabs>
        <w:rPr>
          <w:sz w:val="24"/>
          <w:szCs w:val="24"/>
        </w:rPr>
      </w:pPr>
      <w:r>
        <w:rPr>
          <w:sz w:val="24"/>
          <w:szCs w:val="24"/>
        </w:rPr>
        <w:t xml:space="preserve">29. </w:t>
      </w:r>
      <w:r w:rsidR="00782993" w:rsidRPr="008D4D29">
        <w:rPr>
          <w:sz w:val="24"/>
          <w:szCs w:val="24"/>
        </w:rPr>
        <w:t>Tourism NSW data.</w:t>
      </w:r>
    </w:p>
    <w:p w:rsidR="00C52D38" w:rsidRDefault="00C52D38" w:rsidP="0071228F">
      <w:pPr>
        <w:tabs>
          <w:tab w:val="left" w:pos="425"/>
        </w:tabs>
        <w:rPr>
          <w:sz w:val="24"/>
          <w:szCs w:val="24"/>
        </w:rPr>
      </w:pPr>
    </w:p>
    <w:p w:rsidR="00C52D38" w:rsidRPr="008D4D29" w:rsidRDefault="00C52D38" w:rsidP="0071228F">
      <w:pPr>
        <w:tabs>
          <w:tab w:val="left" w:pos="425"/>
        </w:tabs>
        <w:rPr>
          <w:sz w:val="24"/>
          <w:szCs w:val="24"/>
        </w:rPr>
      </w:pPr>
    </w:p>
    <w:p w:rsidR="00782993" w:rsidRDefault="00782993" w:rsidP="0071228F">
      <w:pPr>
        <w:pStyle w:val="Heading3"/>
        <w:tabs>
          <w:tab w:val="left" w:pos="425"/>
        </w:tabs>
        <w:rPr>
          <w:vertAlign w:val="superscript"/>
        </w:rPr>
      </w:pPr>
      <w:r w:rsidRPr="008D4D29">
        <w:t>Built Form</w:t>
      </w:r>
      <w:r w:rsidRPr="008D4D29">
        <w:rPr>
          <w:vertAlign w:val="superscript"/>
        </w:rPr>
        <w:t>30</w:t>
      </w:r>
    </w:p>
    <w:p w:rsidR="00E27422" w:rsidRPr="008D4D29" w:rsidRDefault="00E27422" w:rsidP="0071228F">
      <w:pPr>
        <w:tabs>
          <w:tab w:val="left" w:pos="425"/>
        </w:tabs>
        <w:rPr>
          <w:sz w:val="24"/>
          <w:szCs w:val="24"/>
        </w:rPr>
      </w:pPr>
    </w:p>
    <w:tbl>
      <w:tblPr>
        <w:tblW w:w="54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455"/>
        <w:gridCol w:w="948"/>
        <w:gridCol w:w="948"/>
        <w:gridCol w:w="948"/>
        <w:gridCol w:w="948"/>
        <w:gridCol w:w="948"/>
        <w:gridCol w:w="948"/>
        <w:gridCol w:w="948"/>
        <w:gridCol w:w="948"/>
        <w:gridCol w:w="948"/>
      </w:tblGrid>
      <w:tr w:rsidR="00782993" w:rsidRPr="00C52D38" w:rsidTr="00C52D38">
        <w:tblPrEx>
          <w:tblCellMar>
            <w:top w:w="0" w:type="dxa"/>
            <w:bottom w:w="0" w:type="dxa"/>
          </w:tblCellMar>
        </w:tblPrEx>
        <w:trPr>
          <w:trHeight w:val="269"/>
        </w:trPr>
        <w:tc>
          <w:tcPr>
            <w:tcW w:w="728" w:type="pct"/>
            <w:shd w:val="clear" w:color="auto" w:fill="auto"/>
          </w:tcPr>
          <w:p w:rsidR="00782993" w:rsidRPr="00C52D38" w:rsidRDefault="00782993" w:rsidP="0071228F">
            <w:pPr>
              <w:tabs>
                <w:tab w:val="left" w:pos="425"/>
              </w:tabs>
              <w:rPr>
                <w:b/>
                <w:sz w:val="24"/>
                <w:szCs w:val="24"/>
              </w:rPr>
            </w:pPr>
          </w:p>
        </w:tc>
        <w:tc>
          <w:tcPr>
            <w:tcW w:w="475" w:type="pct"/>
            <w:shd w:val="clear" w:color="auto" w:fill="auto"/>
          </w:tcPr>
          <w:p w:rsidR="00782993" w:rsidRPr="00C52D38" w:rsidRDefault="00782993" w:rsidP="0071228F">
            <w:pPr>
              <w:tabs>
                <w:tab w:val="left" w:pos="425"/>
              </w:tabs>
              <w:rPr>
                <w:b/>
                <w:sz w:val="24"/>
                <w:szCs w:val="24"/>
              </w:rPr>
            </w:pPr>
            <w:r w:rsidRPr="00C52D38">
              <w:rPr>
                <w:b/>
                <w:sz w:val="24"/>
                <w:szCs w:val="24"/>
              </w:rPr>
              <w:t>2004</w:t>
            </w:r>
          </w:p>
        </w:tc>
        <w:tc>
          <w:tcPr>
            <w:tcW w:w="475" w:type="pct"/>
            <w:shd w:val="clear" w:color="auto" w:fill="auto"/>
          </w:tcPr>
          <w:p w:rsidR="00782993" w:rsidRPr="00C52D38" w:rsidRDefault="00782993" w:rsidP="0071228F">
            <w:pPr>
              <w:tabs>
                <w:tab w:val="left" w:pos="425"/>
              </w:tabs>
              <w:rPr>
                <w:b/>
                <w:sz w:val="24"/>
                <w:szCs w:val="24"/>
              </w:rPr>
            </w:pPr>
            <w:r w:rsidRPr="00C52D38">
              <w:rPr>
                <w:b/>
                <w:sz w:val="24"/>
                <w:szCs w:val="24"/>
              </w:rPr>
              <w:t>2005</w:t>
            </w:r>
          </w:p>
        </w:tc>
        <w:tc>
          <w:tcPr>
            <w:tcW w:w="475" w:type="pct"/>
            <w:shd w:val="clear" w:color="auto" w:fill="auto"/>
          </w:tcPr>
          <w:p w:rsidR="00782993" w:rsidRPr="00C52D38" w:rsidRDefault="00782993" w:rsidP="0071228F">
            <w:pPr>
              <w:tabs>
                <w:tab w:val="left" w:pos="425"/>
              </w:tabs>
              <w:rPr>
                <w:b/>
                <w:sz w:val="24"/>
                <w:szCs w:val="24"/>
              </w:rPr>
            </w:pPr>
            <w:r w:rsidRPr="00C52D38">
              <w:rPr>
                <w:b/>
                <w:sz w:val="24"/>
                <w:szCs w:val="24"/>
              </w:rPr>
              <w:t>2006</w:t>
            </w:r>
          </w:p>
        </w:tc>
        <w:tc>
          <w:tcPr>
            <w:tcW w:w="475" w:type="pct"/>
            <w:shd w:val="clear" w:color="auto" w:fill="auto"/>
          </w:tcPr>
          <w:p w:rsidR="00782993" w:rsidRPr="00C52D38" w:rsidRDefault="00782993" w:rsidP="0071228F">
            <w:pPr>
              <w:tabs>
                <w:tab w:val="left" w:pos="425"/>
              </w:tabs>
              <w:rPr>
                <w:b/>
                <w:sz w:val="24"/>
                <w:szCs w:val="24"/>
              </w:rPr>
            </w:pPr>
            <w:r w:rsidRPr="00C52D38">
              <w:rPr>
                <w:b/>
                <w:sz w:val="24"/>
                <w:szCs w:val="24"/>
              </w:rPr>
              <w:t>2007</w:t>
            </w:r>
          </w:p>
        </w:tc>
        <w:tc>
          <w:tcPr>
            <w:tcW w:w="475" w:type="pct"/>
            <w:shd w:val="clear" w:color="auto" w:fill="auto"/>
          </w:tcPr>
          <w:p w:rsidR="00782993" w:rsidRPr="00C52D38" w:rsidRDefault="00782993" w:rsidP="0071228F">
            <w:pPr>
              <w:tabs>
                <w:tab w:val="left" w:pos="425"/>
              </w:tabs>
              <w:rPr>
                <w:b/>
                <w:sz w:val="24"/>
                <w:szCs w:val="24"/>
              </w:rPr>
            </w:pPr>
            <w:r w:rsidRPr="00C52D38">
              <w:rPr>
                <w:b/>
                <w:sz w:val="24"/>
                <w:szCs w:val="24"/>
              </w:rPr>
              <w:t>2008</w:t>
            </w:r>
          </w:p>
        </w:tc>
        <w:tc>
          <w:tcPr>
            <w:tcW w:w="475" w:type="pct"/>
            <w:shd w:val="clear" w:color="auto" w:fill="auto"/>
          </w:tcPr>
          <w:p w:rsidR="00782993" w:rsidRPr="00C52D38" w:rsidRDefault="00782993" w:rsidP="0071228F">
            <w:pPr>
              <w:tabs>
                <w:tab w:val="left" w:pos="425"/>
              </w:tabs>
              <w:rPr>
                <w:b/>
                <w:sz w:val="24"/>
                <w:szCs w:val="24"/>
              </w:rPr>
            </w:pPr>
            <w:r w:rsidRPr="00C52D38">
              <w:rPr>
                <w:b/>
                <w:sz w:val="24"/>
                <w:szCs w:val="24"/>
              </w:rPr>
              <w:t>2009</w:t>
            </w:r>
          </w:p>
        </w:tc>
        <w:tc>
          <w:tcPr>
            <w:tcW w:w="475" w:type="pct"/>
            <w:shd w:val="clear" w:color="auto" w:fill="auto"/>
          </w:tcPr>
          <w:p w:rsidR="00782993" w:rsidRPr="00C52D38" w:rsidRDefault="00782993" w:rsidP="0071228F">
            <w:pPr>
              <w:tabs>
                <w:tab w:val="left" w:pos="425"/>
              </w:tabs>
              <w:rPr>
                <w:b/>
                <w:sz w:val="24"/>
                <w:szCs w:val="24"/>
              </w:rPr>
            </w:pPr>
            <w:r w:rsidRPr="00C52D38">
              <w:rPr>
                <w:b/>
                <w:sz w:val="24"/>
                <w:szCs w:val="24"/>
              </w:rPr>
              <w:t>2010</w:t>
            </w:r>
          </w:p>
        </w:tc>
        <w:tc>
          <w:tcPr>
            <w:tcW w:w="475" w:type="pct"/>
            <w:shd w:val="clear" w:color="auto" w:fill="auto"/>
          </w:tcPr>
          <w:p w:rsidR="00782993" w:rsidRPr="00C52D38" w:rsidRDefault="00C52D38" w:rsidP="0071228F">
            <w:pPr>
              <w:tabs>
                <w:tab w:val="left" w:pos="425"/>
              </w:tabs>
              <w:rPr>
                <w:b/>
                <w:sz w:val="24"/>
                <w:szCs w:val="24"/>
              </w:rPr>
            </w:pPr>
            <w:r>
              <w:rPr>
                <w:b/>
                <w:sz w:val="24"/>
                <w:szCs w:val="24"/>
              </w:rPr>
              <w:t>20</w:t>
            </w:r>
            <w:r w:rsidR="00782993" w:rsidRPr="00C52D38">
              <w:rPr>
                <w:b/>
                <w:sz w:val="24"/>
                <w:szCs w:val="24"/>
              </w:rPr>
              <w:t>11</w:t>
            </w:r>
          </w:p>
        </w:tc>
        <w:tc>
          <w:tcPr>
            <w:tcW w:w="475" w:type="pct"/>
            <w:shd w:val="clear" w:color="auto" w:fill="auto"/>
          </w:tcPr>
          <w:p w:rsidR="00782993" w:rsidRPr="00C52D38" w:rsidRDefault="00C52D38" w:rsidP="0071228F">
            <w:pPr>
              <w:tabs>
                <w:tab w:val="left" w:pos="425"/>
              </w:tabs>
              <w:rPr>
                <w:b/>
                <w:sz w:val="24"/>
                <w:szCs w:val="24"/>
              </w:rPr>
            </w:pPr>
            <w:r>
              <w:rPr>
                <w:b/>
                <w:sz w:val="24"/>
                <w:szCs w:val="24"/>
              </w:rPr>
              <w:t>2</w:t>
            </w:r>
            <w:r w:rsidR="00782993" w:rsidRPr="00C52D38">
              <w:rPr>
                <w:b/>
                <w:sz w:val="24"/>
                <w:szCs w:val="24"/>
              </w:rPr>
              <w:t>012</w:t>
            </w:r>
          </w:p>
        </w:tc>
      </w:tr>
      <w:tr w:rsidR="00782993" w:rsidRPr="008D4D29" w:rsidTr="00C52D38">
        <w:tblPrEx>
          <w:tblCellMar>
            <w:top w:w="0" w:type="dxa"/>
            <w:bottom w:w="0" w:type="dxa"/>
          </w:tblCellMar>
        </w:tblPrEx>
        <w:trPr>
          <w:trHeight w:val="326"/>
        </w:trPr>
        <w:tc>
          <w:tcPr>
            <w:tcW w:w="728" w:type="pct"/>
            <w:shd w:val="clear" w:color="auto" w:fill="auto"/>
          </w:tcPr>
          <w:p w:rsidR="00782993" w:rsidRPr="008D4D29" w:rsidRDefault="00782993" w:rsidP="0071228F">
            <w:pPr>
              <w:tabs>
                <w:tab w:val="left" w:pos="425"/>
              </w:tabs>
              <w:rPr>
                <w:sz w:val="24"/>
                <w:szCs w:val="24"/>
              </w:rPr>
            </w:pPr>
            <w:r w:rsidRPr="008D4D29">
              <w:rPr>
                <w:sz w:val="24"/>
                <w:szCs w:val="24"/>
              </w:rPr>
              <w:t>Households (dwellings)</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154,073</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159,854</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165,596</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170,173</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173,444</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177,920</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180,679</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183,616</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185,590</w:t>
            </w:r>
          </w:p>
        </w:tc>
      </w:tr>
      <w:tr w:rsidR="00C52D38" w:rsidRPr="008D4D29" w:rsidTr="00C52D38">
        <w:tblPrEx>
          <w:tblCellMar>
            <w:top w:w="0" w:type="dxa"/>
            <w:bottom w:w="0" w:type="dxa"/>
          </w:tblCellMar>
        </w:tblPrEx>
        <w:trPr>
          <w:trHeight w:val="326"/>
        </w:trPr>
        <w:tc>
          <w:tcPr>
            <w:tcW w:w="728" w:type="pct"/>
            <w:shd w:val="clear" w:color="auto" w:fill="auto"/>
          </w:tcPr>
          <w:p w:rsidR="00C52D38" w:rsidRPr="008D4D29" w:rsidRDefault="00C52D38" w:rsidP="0071228F">
            <w:pPr>
              <w:tabs>
                <w:tab w:val="left" w:pos="425"/>
              </w:tabs>
              <w:rPr>
                <w:sz w:val="24"/>
                <w:szCs w:val="24"/>
              </w:rPr>
            </w:pPr>
            <w:r w:rsidRPr="008D4D29">
              <w:rPr>
                <w:sz w:val="24"/>
                <w:szCs w:val="24"/>
              </w:rPr>
              <w:t>Completed commercial development (sqm)</w:t>
            </w:r>
          </w:p>
        </w:tc>
        <w:tc>
          <w:tcPr>
            <w:tcW w:w="475" w:type="pct"/>
            <w:shd w:val="clear" w:color="auto" w:fill="auto"/>
          </w:tcPr>
          <w:p w:rsidR="00C52D38" w:rsidRPr="008D4D29" w:rsidRDefault="00C52D38" w:rsidP="0071228F">
            <w:pPr>
              <w:tabs>
                <w:tab w:val="left" w:pos="425"/>
              </w:tabs>
              <w:rPr>
                <w:sz w:val="24"/>
                <w:szCs w:val="24"/>
              </w:rPr>
            </w:pPr>
            <w:r w:rsidRPr="008D4D29">
              <w:rPr>
                <w:sz w:val="24"/>
                <w:szCs w:val="24"/>
              </w:rPr>
              <w:t>350,000</w:t>
            </w:r>
          </w:p>
        </w:tc>
        <w:tc>
          <w:tcPr>
            <w:tcW w:w="475" w:type="pct"/>
            <w:shd w:val="clear" w:color="auto" w:fill="auto"/>
          </w:tcPr>
          <w:p w:rsidR="00C52D38" w:rsidRPr="008D4D29" w:rsidRDefault="00C52D38" w:rsidP="0071228F">
            <w:pPr>
              <w:tabs>
                <w:tab w:val="left" w:pos="425"/>
              </w:tabs>
              <w:rPr>
                <w:sz w:val="24"/>
                <w:szCs w:val="24"/>
              </w:rPr>
            </w:pPr>
            <w:r w:rsidRPr="008D4D29">
              <w:rPr>
                <w:sz w:val="24"/>
                <w:szCs w:val="24"/>
              </w:rPr>
              <w:t>365,000</w:t>
            </w:r>
          </w:p>
        </w:tc>
        <w:tc>
          <w:tcPr>
            <w:tcW w:w="475" w:type="pct"/>
            <w:shd w:val="clear" w:color="auto" w:fill="auto"/>
          </w:tcPr>
          <w:p w:rsidR="00C52D38" w:rsidRPr="008D4D29" w:rsidRDefault="00C52D38" w:rsidP="0071228F">
            <w:pPr>
              <w:tabs>
                <w:tab w:val="left" w:pos="425"/>
              </w:tabs>
              <w:rPr>
                <w:sz w:val="24"/>
                <w:szCs w:val="24"/>
              </w:rPr>
            </w:pPr>
            <w:r w:rsidRPr="008D4D29">
              <w:rPr>
                <w:sz w:val="24"/>
                <w:szCs w:val="24"/>
              </w:rPr>
              <w:t>377,000</w:t>
            </w:r>
          </w:p>
        </w:tc>
        <w:tc>
          <w:tcPr>
            <w:tcW w:w="475" w:type="pct"/>
            <w:shd w:val="clear" w:color="auto" w:fill="auto"/>
          </w:tcPr>
          <w:p w:rsidR="00C52D38" w:rsidRPr="008D4D29" w:rsidRDefault="00C52D38" w:rsidP="0071228F">
            <w:pPr>
              <w:tabs>
                <w:tab w:val="left" w:pos="425"/>
              </w:tabs>
              <w:rPr>
                <w:sz w:val="24"/>
                <w:szCs w:val="24"/>
              </w:rPr>
            </w:pPr>
            <w:r w:rsidRPr="008D4D29">
              <w:rPr>
                <w:sz w:val="24"/>
                <w:szCs w:val="24"/>
              </w:rPr>
              <w:t>385,413</w:t>
            </w:r>
          </w:p>
        </w:tc>
        <w:tc>
          <w:tcPr>
            <w:tcW w:w="475" w:type="pct"/>
            <w:shd w:val="clear" w:color="auto" w:fill="auto"/>
          </w:tcPr>
          <w:p w:rsidR="00C52D38" w:rsidRPr="008D4D29" w:rsidRDefault="00C52D38" w:rsidP="0071228F">
            <w:pPr>
              <w:tabs>
                <w:tab w:val="left" w:pos="425"/>
              </w:tabs>
              <w:rPr>
                <w:sz w:val="24"/>
                <w:szCs w:val="24"/>
              </w:rPr>
            </w:pPr>
            <w:r w:rsidRPr="008D4D29">
              <w:rPr>
                <w:sz w:val="24"/>
                <w:szCs w:val="24"/>
              </w:rPr>
              <w:t>375,000</w:t>
            </w:r>
          </w:p>
        </w:tc>
        <w:tc>
          <w:tcPr>
            <w:tcW w:w="475" w:type="pct"/>
            <w:shd w:val="clear" w:color="auto" w:fill="auto"/>
          </w:tcPr>
          <w:p w:rsidR="00C52D38" w:rsidRPr="008D4D29" w:rsidRDefault="00C52D38" w:rsidP="0071228F">
            <w:pPr>
              <w:tabs>
                <w:tab w:val="left" w:pos="425"/>
              </w:tabs>
              <w:rPr>
                <w:sz w:val="24"/>
                <w:szCs w:val="24"/>
              </w:rPr>
            </w:pPr>
            <w:r w:rsidRPr="008D4D29">
              <w:rPr>
                <w:sz w:val="24"/>
                <w:szCs w:val="24"/>
              </w:rPr>
              <w:t>370,000</w:t>
            </w:r>
          </w:p>
        </w:tc>
        <w:tc>
          <w:tcPr>
            <w:tcW w:w="475" w:type="pct"/>
            <w:shd w:val="clear" w:color="auto" w:fill="auto"/>
          </w:tcPr>
          <w:p w:rsidR="00C52D38" w:rsidRPr="008D4D29" w:rsidRDefault="00C52D38" w:rsidP="0071228F">
            <w:pPr>
              <w:tabs>
                <w:tab w:val="left" w:pos="425"/>
              </w:tabs>
              <w:rPr>
                <w:sz w:val="24"/>
                <w:szCs w:val="24"/>
              </w:rPr>
            </w:pPr>
            <w:r w:rsidRPr="008D4D29">
              <w:rPr>
                <w:sz w:val="24"/>
                <w:szCs w:val="24"/>
              </w:rPr>
              <w:t>372,000</w:t>
            </w:r>
          </w:p>
        </w:tc>
        <w:tc>
          <w:tcPr>
            <w:tcW w:w="475" w:type="pct"/>
            <w:shd w:val="clear" w:color="auto" w:fill="auto"/>
          </w:tcPr>
          <w:p w:rsidR="00C52D38" w:rsidRPr="008D4D29" w:rsidRDefault="00C52D38" w:rsidP="0071228F">
            <w:pPr>
              <w:tabs>
                <w:tab w:val="left" w:pos="425"/>
              </w:tabs>
              <w:rPr>
                <w:sz w:val="24"/>
                <w:szCs w:val="24"/>
              </w:rPr>
            </w:pPr>
            <w:r w:rsidRPr="008D4D29">
              <w:rPr>
                <w:sz w:val="24"/>
                <w:szCs w:val="24"/>
              </w:rPr>
              <w:t>376,000</w:t>
            </w:r>
          </w:p>
        </w:tc>
        <w:tc>
          <w:tcPr>
            <w:tcW w:w="475" w:type="pct"/>
            <w:shd w:val="clear" w:color="auto" w:fill="auto"/>
          </w:tcPr>
          <w:p w:rsidR="00C52D38" w:rsidRPr="008D4D29" w:rsidRDefault="00C52D38" w:rsidP="0071228F">
            <w:pPr>
              <w:tabs>
                <w:tab w:val="left" w:pos="425"/>
              </w:tabs>
              <w:rPr>
                <w:sz w:val="24"/>
                <w:szCs w:val="24"/>
              </w:rPr>
            </w:pPr>
            <w:r w:rsidRPr="008D4D29">
              <w:rPr>
                <w:sz w:val="24"/>
                <w:szCs w:val="24"/>
              </w:rPr>
              <w:t>390,000</w:t>
            </w:r>
          </w:p>
        </w:tc>
      </w:tr>
      <w:tr w:rsidR="00782993" w:rsidRPr="008D4D29" w:rsidTr="00C52D38">
        <w:tblPrEx>
          <w:tblCellMar>
            <w:top w:w="0" w:type="dxa"/>
            <w:bottom w:w="0" w:type="dxa"/>
          </w:tblCellMar>
        </w:tblPrEx>
        <w:trPr>
          <w:trHeight w:val="499"/>
        </w:trPr>
        <w:tc>
          <w:tcPr>
            <w:tcW w:w="728" w:type="pct"/>
            <w:shd w:val="clear" w:color="auto" w:fill="auto"/>
          </w:tcPr>
          <w:p w:rsidR="00782993" w:rsidRPr="008D4D29" w:rsidRDefault="00C52D38" w:rsidP="0071228F">
            <w:pPr>
              <w:tabs>
                <w:tab w:val="left" w:pos="425"/>
              </w:tabs>
              <w:rPr>
                <w:sz w:val="24"/>
                <w:szCs w:val="24"/>
              </w:rPr>
            </w:pPr>
            <w:r w:rsidRPr="008D4D29">
              <w:rPr>
                <w:sz w:val="24"/>
                <w:szCs w:val="24"/>
              </w:rPr>
              <w:t>Completed residential development (no of units)</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450,000</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475,000</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475,000</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480,000</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475,000</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475,000</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480,000</w:t>
            </w:r>
          </w:p>
        </w:tc>
        <w:tc>
          <w:tcPr>
            <w:tcW w:w="475" w:type="pct"/>
            <w:shd w:val="clear" w:color="auto" w:fill="auto"/>
          </w:tcPr>
          <w:p w:rsidR="00782993" w:rsidRPr="008D4D29" w:rsidRDefault="00782993" w:rsidP="0071228F">
            <w:pPr>
              <w:tabs>
                <w:tab w:val="left" w:pos="425"/>
              </w:tabs>
              <w:rPr>
                <w:sz w:val="24"/>
                <w:szCs w:val="24"/>
              </w:rPr>
            </w:pPr>
            <w:r w:rsidRPr="008D4D29">
              <w:rPr>
                <w:sz w:val="24"/>
                <w:szCs w:val="24"/>
              </w:rPr>
              <w:t>483,000</w:t>
            </w:r>
          </w:p>
        </w:tc>
        <w:tc>
          <w:tcPr>
            <w:tcW w:w="475" w:type="pct"/>
            <w:shd w:val="clear" w:color="auto" w:fill="auto"/>
          </w:tcPr>
          <w:p w:rsidR="00782993" w:rsidRPr="008D4D29" w:rsidRDefault="00C52D38" w:rsidP="0071228F">
            <w:pPr>
              <w:tabs>
                <w:tab w:val="left" w:pos="425"/>
              </w:tabs>
              <w:rPr>
                <w:sz w:val="24"/>
                <w:szCs w:val="24"/>
              </w:rPr>
            </w:pPr>
            <w:r w:rsidRPr="008D4D29">
              <w:rPr>
                <w:sz w:val="24"/>
                <w:szCs w:val="24"/>
              </w:rPr>
              <w:t>500,000</w:t>
            </w:r>
          </w:p>
        </w:tc>
      </w:tr>
    </w:tbl>
    <w:p w:rsidR="00E27422" w:rsidRDefault="00E27422" w:rsidP="0071228F">
      <w:pPr>
        <w:tabs>
          <w:tab w:val="left" w:pos="425"/>
        </w:tabs>
        <w:rPr>
          <w:sz w:val="24"/>
          <w:szCs w:val="24"/>
        </w:rPr>
      </w:pPr>
    </w:p>
    <w:p w:rsidR="00410038" w:rsidRDefault="00011D59" w:rsidP="0071228F">
      <w:pPr>
        <w:tabs>
          <w:tab w:val="left" w:pos="425"/>
        </w:tabs>
        <w:rPr>
          <w:sz w:val="24"/>
          <w:szCs w:val="24"/>
        </w:rPr>
      </w:pPr>
      <w:r>
        <w:rPr>
          <w:sz w:val="24"/>
          <w:szCs w:val="24"/>
        </w:rPr>
        <w:t xml:space="preserve">30. </w:t>
      </w:r>
      <w:r w:rsidR="00782993" w:rsidRPr="008D4D29">
        <w:rPr>
          <w:sz w:val="24"/>
          <w:szCs w:val="24"/>
        </w:rPr>
        <w:t>06–07 FES Census – (Private Dwellings); other years – development statistics – residential completions. Includes non-pri</w:t>
      </w:r>
      <w:r w:rsidR="00410038">
        <w:rPr>
          <w:sz w:val="24"/>
          <w:szCs w:val="24"/>
        </w:rPr>
        <w:t>vate dwellings.</w:t>
      </w:r>
    </w:p>
    <w:p w:rsidR="00410038" w:rsidRDefault="00410038" w:rsidP="0071228F">
      <w:pPr>
        <w:tabs>
          <w:tab w:val="left" w:pos="425"/>
        </w:tabs>
        <w:rPr>
          <w:sz w:val="24"/>
          <w:szCs w:val="24"/>
        </w:rPr>
      </w:pPr>
    </w:p>
    <w:p w:rsidR="00410038" w:rsidRDefault="00410038" w:rsidP="0071228F">
      <w:pPr>
        <w:tabs>
          <w:tab w:val="left" w:pos="425"/>
        </w:tabs>
        <w:rPr>
          <w:sz w:val="24"/>
          <w:szCs w:val="24"/>
        </w:rPr>
      </w:pPr>
    </w:p>
    <w:p w:rsidR="00782993" w:rsidRPr="008D4D29" w:rsidRDefault="00782993" w:rsidP="0071228F">
      <w:pPr>
        <w:pStyle w:val="Heading3"/>
        <w:tabs>
          <w:tab w:val="left" w:pos="425"/>
        </w:tabs>
        <w:rPr>
          <w:vertAlign w:val="superscript"/>
        </w:rPr>
      </w:pPr>
      <w:r w:rsidRPr="008D4D29">
        <w:t>Noise</w:t>
      </w:r>
      <w:r w:rsidRPr="008D4D29">
        <w:rPr>
          <w:vertAlign w:val="superscript"/>
        </w:rPr>
        <w:t>31</w:t>
      </w:r>
    </w:p>
    <w:p w:rsidR="007622EC" w:rsidRPr="008D4D29" w:rsidRDefault="007622EC" w:rsidP="0071228F">
      <w:pPr>
        <w:tabs>
          <w:tab w:val="left" w:pos="425"/>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730"/>
        <w:gridCol w:w="827"/>
        <w:gridCol w:w="694"/>
        <w:gridCol w:w="694"/>
        <w:gridCol w:w="694"/>
        <w:gridCol w:w="694"/>
        <w:gridCol w:w="694"/>
        <w:gridCol w:w="694"/>
        <w:gridCol w:w="694"/>
        <w:gridCol w:w="694"/>
      </w:tblGrid>
      <w:tr w:rsidR="00782993" w:rsidRPr="00410038" w:rsidTr="00410038">
        <w:tblPrEx>
          <w:tblCellMar>
            <w:top w:w="0" w:type="dxa"/>
            <w:bottom w:w="0" w:type="dxa"/>
          </w:tblCellMar>
        </w:tblPrEx>
        <w:trPr>
          <w:trHeight w:val="269"/>
        </w:trPr>
        <w:tc>
          <w:tcPr>
            <w:tcW w:w="1498" w:type="pct"/>
            <w:shd w:val="clear" w:color="auto" w:fill="auto"/>
          </w:tcPr>
          <w:p w:rsidR="00782993" w:rsidRPr="00410038" w:rsidRDefault="00782993" w:rsidP="0071228F">
            <w:pPr>
              <w:tabs>
                <w:tab w:val="left" w:pos="425"/>
              </w:tabs>
              <w:rPr>
                <w:b/>
                <w:sz w:val="24"/>
                <w:szCs w:val="24"/>
              </w:rPr>
            </w:pPr>
          </w:p>
        </w:tc>
        <w:tc>
          <w:tcPr>
            <w:tcW w:w="454" w:type="pct"/>
            <w:shd w:val="clear" w:color="auto" w:fill="auto"/>
          </w:tcPr>
          <w:p w:rsidR="00782993" w:rsidRPr="00410038" w:rsidRDefault="00782993" w:rsidP="0071228F">
            <w:pPr>
              <w:tabs>
                <w:tab w:val="left" w:pos="425"/>
              </w:tabs>
              <w:jc w:val="center"/>
              <w:rPr>
                <w:b/>
                <w:sz w:val="24"/>
                <w:szCs w:val="24"/>
              </w:rPr>
            </w:pPr>
            <w:r w:rsidRPr="00410038">
              <w:rPr>
                <w:b/>
                <w:sz w:val="24"/>
                <w:szCs w:val="24"/>
              </w:rPr>
              <w:t>2003</w:t>
            </w:r>
            <w:r w:rsidR="00410038" w:rsidRPr="00410038">
              <w:rPr>
                <w:b/>
                <w:sz w:val="24"/>
                <w:szCs w:val="24"/>
              </w:rPr>
              <w:t>-</w:t>
            </w:r>
            <w:r w:rsidRPr="00410038">
              <w:rPr>
                <w:b/>
                <w:sz w:val="24"/>
                <w:szCs w:val="24"/>
              </w:rPr>
              <w:t>04</w:t>
            </w:r>
          </w:p>
        </w:tc>
        <w:tc>
          <w:tcPr>
            <w:tcW w:w="381" w:type="pct"/>
            <w:shd w:val="clear" w:color="auto" w:fill="auto"/>
          </w:tcPr>
          <w:p w:rsidR="00782993" w:rsidRPr="00410038" w:rsidRDefault="00782993" w:rsidP="0071228F">
            <w:pPr>
              <w:tabs>
                <w:tab w:val="left" w:pos="425"/>
              </w:tabs>
              <w:jc w:val="center"/>
              <w:rPr>
                <w:b/>
                <w:sz w:val="24"/>
                <w:szCs w:val="24"/>
              </w:rPr>
            </w:pPr>
            <w:r w:rsidRPr="00410038">
              <w:rPr>
                <w:b/>
                <w:sz w:val="24"/>
                <w:szCs w:val="24"/>
              </w:rPr>
              <w:t>2004</w:t>
            </w:r>
            <w:r w:rsidR="00410038" w:rsidRPr="00410038">
              <w:rPr>
                <w:b/>
                <w:sz w:val="24"/>
                <w:szCs w:val="24"/>
              </w:rPr>
              <w:t>-</w:t>
            </w:r>
            <w:r w:rsidRPr="00410038">
              <w:rPr>
                <w:b/>
                <w:sz w:val="24"/>
                <w:szCs w:val="24"/>
              </w:rPr>
              <w:t>05</w:t>
            </w:r>
          </w:p>
        </w:tc>
        <w:tc>
          <w:tcPr>
            <w:tcW w:w="381" w:type="pct"/>
            <w:shd w:val="clear" w:color="auto" w:fill="auto"/>
          </w:tcPr>
          <w:p w:rsidR="00782993" w:rsidRPr="00410038" w:rsidRDefault="00782993" w:rsidP="0071228F">
            <w:pPr>
              <w:tabs>
                <w:tab w:val="left" w:pos="425"/>
              </w:tabs>
              <w:jc w:val="center"/>
              <w:rPr>
                <w:b/>
                <w:sz w:val="24"/>
                <w:szCs w:val="24"/>
              </w:rPr>
            </w:pPr>
            <w:r w:rsidRPr="00410038">
              <w:rPr>
                <w:b/>
                <w:sz w:val="24"/>
                <w:szCs w:val="24"/>
              </w:rPr>
              <w:t>2005</w:t>
            </w:r>
            <w:r w:rsidR="00410038" w:rsidRPr="00410038">
              <w:rPr>
                <w:b/>
                <w:sz w:val="24"/>
                <w:szCs w:val="24"/>
              </w:rPr>
              <w:t>-</w:t>
            </w:r>
            <w:r w:rsidRPr="00410038">
              <w:rPr>
                <w:b/>
                <w:sz w:val="24"/>
                <w:szCs w:val="24"/>
              </w:rPr>
              <w:t>06</w:t>
            </w:r>
          </w:p>
        </w:tc>
        <w:tc>
          <w:tcPr>
            <w:tcW w:w="381" w:type="pct"/>
            <w:shd w:val="clear" w:color="auto" w:fill="auto"/>
          </w:tcPr>
          <w:p w:rsidR="00782993" w:rsidRPr="00410038" w:rsidRDefault="00782993" w:rsidP="0071228F">
            <w:pPr>
              <w:tabs>
                <w:tab w:val="left" w:pos="425"/>
              </w:tabs>
              <w:jc w:val="center"/>
              <w:rPr>
                <w:b/>
                <w:sz w:val="24"/>
                <w:szCs w:val="24"/>
              </w:rPr>
            </w:pPr>
            <w:r w:rsidRPr="00410038">
              <w:rPr>
                <w:b/>
                <w:sz w:val="24"/>
                <w:szCs w:val="24"/>
              </w:rPr>
              <w:t>2006</w:t>
            </w:r>
            <w:r w:rsidR="00410038" w:rsidRPr="00410038">
              <w:rPr>
                <w:b/>
                <w:sz w:val="24"/>
                <w:szCs w:val="24"/>
              </w:rPr>
              <w:t>-</w:t>
            </w:r>
            <w:r w:rsidRPr="00410038">
              <w:rPr>
                <w:b/>
                <w:sz w:val="24"/>
                <w:szCs w:val="24"/>
              </w:rPr>
              <w:t>07</w:t>
            </w:r>
          </w:p>
        </w:tc>
        <w:tc>
          <w:tcPr>
            <w:tcW w:w="381" w:type="pct"/>
            <w:shd w:val="clear" w:color="auto" w:fill="auto"/>
          </w:tcPr>
          <w:p w:rsidR="00782993" w:rsidRPr="00410038" w:rsidRDefault="00782993" w:rsidP="0071228F">
            <w:pPr>
              <w:tabs>
                <w:tab w:val="left" w:pos="425"/>
              </w:tabs>
              <w:jc w:val="center"/>
              <w:rPr>
                <w:b/>
                <w:sz w:val="24"/>
                <w:szCs w:val="24"/>
              </w:rPr>
            </w:pPr>
            <w:r w:rsidRPr="00410038">
              <w:rPr>
                <w:b/>
                <w:sz w:val="24"/>
                <w:szCs w:val="24"/>
              </w:rPr>
              <w:t>2007</w:t>
            </w:r>
            <w:r w:rsidR="00410038" w:rsidRPr="00410038">
              <w:rPr>
                <w:b/>
                <w:sz w:val="24"/>
                <w:szCs w:val="24"/>
              </w:rPr>
              <w:t>-</w:t>
            </w:r>
            <w:r w:rsidRPr="00410038">
              <w:rPr>
                <w:b/>
                <w:sz w:val="24"/>
                <w:szCs w:val="24"/>
              </w:rPr>
              <w:t>08</w:t>
            </w:r>
          </w:p>
        </w:tc>
        <w:tc>
          <w:tcPr>
            <w:tcW w:w="381" w:type="pct"/>
            <w:shd w:val="clear" w:color="auto" w:fill="auto"/>
          </w:tcPr>
          <w:p w:rsidR="00782993" w:rsidRPr="00410038" w:rsidRDefault="00782993" w:rsidP="0071228F">
            <w:pPr>
              <w:tabs>
                <w:tab w:val="left" w:pos="425"/>
              </w:tabs>
              <w:jc w:val="center"/>
              <w:rPr>
                <w:b/>
                <w:sz w:val="24"/>
                <w:szCs w:val="24"/>
              </w:rPr>
            </w:pPr>
            <w:r w:rsidRPr="00410038">
              <w:rPr>
                <w:b/>
                <w:sz w:val="24"/>
                <w:szCs w:val="24"/>
              </w:rPr>
              <w:t>2008</w:t>
            </w:r>
            <w:r w:rsidR="00410038" w:rsidRPr="00410038">
              <w:rPr>
                <w:b/>
                <w:sz w:val="24"/>
                <w:szCs w:val="24"/>
              </w:rPr>
              <w:t>-</w:t>
            </w:r>
            <w:r w:rsidRPr="00410038">
              <w:rPr>
                <w:b/>
                <w:sz w:val="24"/>
                <w:szCs w:val="24"/>
              </w:rPr>
              <w:t>09</w:t>
            </w:r>
          </w:p>
        </w:tc>
        <w:tc>
          <w:tcPr>
            <w:tcW w:w="381" w:type="pct"/>
            <w:shd w:val="clear" w:color="auto" w:fill="auto"/>
          </w:tcPr>
          <w:p w:rsidR="00782993" w:rsidRPr="00410038" w:rsidRDefault="00782993" w:rsidP="0071228F">
            <w:pPr>
              <w:tabs>
                <w:tab w:val="left" w:pos="425"/>
              </w:tabs>
              <w:jc w:val="center"/>
              <w:rPr>
                <w:b/>
                <w:sz w:val="24"/>
                <w:szCs w:val="24"/>
              </w:rPr>
            </w:pPr>
            <w:r w:rsidRPr="00410038">
              <w:rPr>
                <w:b/>
                <w:sz w:val="24"/>
                <w:szCs w:val="24"/>
              </w:rPr>
              <w:t>2009</w:t>
            </w:r>
            <w:r w:rsidR="00410038" w:rsidRPr="00410038">
              <w:rPr>
                <w:b/>
                <w:sz w:val="24"/>
                <w:szCs w:val="24"/>
              </w:rPr>
              <w:t>-</w:t>
            </w:r>
            <w:r w:rsidRPr="00410038">
              <w:rPr>
                <w:b/>
                <w:sz w:val="24"/>
                <w:szCs w:val="24"/>
              </w:rPr>
              <w:t>10</w:t>
            </w:r>
          </w:p>
        </w:tc>
        <w:tc>
          <w:tcPr>
            <w:tcW w:w="381" w:type="pct"/>
            <w:shd w:val="clear" w:color="auto" w:fill="auto"/>
          </w:tcPr>
          <w:p w:rsidR="00782993" w:rsidRPr="00410038" w:rsidRDefault="00410038" w:rsidP="0071228F">
            <w:pPr>
              <w:tabs>
                <w:tab w:val="left" w:pos="425"/>
              </w:tabs>
              <w:jc w:val="center"/>
              <w:rPr>
                <w:b/>
                <w:sz w:val="24"/>
                <w:szCs w:val="24"/>
              </w:rPr>
            </w:pPr>
            <w:r w:rsidRPr="00410038">
              <w:rPr>
                <w:b/>
                <w:sz w:val="24"/>
                <w:szCs w:val="24"/>
              </w:rPr>
              <w:t>2</w:t>
            </w:r>
            <w:r w:rsidR="00782993" w:rsidRPr="00410038">
              <w:rPr>
                <w:b/>
                <w:sz w:val="24"/>
                <w:szCs w:val="24"/>
              </w:rPr>
              <w:t>010</w:t>
            </w:r>
            <w:r w:rsidRPr="00410038">
              <w:rPr>
                <w:b/>
                <w:sz w:val="24"/>
                <w:szCs w:val="24"/>
              </w:rPr>
              <w:t>-</w:t>
            </w:r>
            <w:r w:rsidR="00782993" w:rsidRPr="00410038">
              <w:rPr>
                <w:b/>
                <w:sz w:val="24"/>
                <w:szCs w:val="24"/>
              </w:rPr>
              <w:t>11</w:t>
            </w:r>
          </w:p>
        </w:tc>
        <w:tc>
          <w:tcPr>
            <w:tcW w:w="381" w:type="pct"/>
            <w:shd w:val="clear" w:color="auto" w:fill="auto"/>
          </w:tcPr>
          <w:p w:rsidR="00782993" w:rsidRPr="00410038" w:rsidRDefault="00782993" w:rsidP="0071228F">
            <w:pPr>
              <w:tabs>
                <w:tab w:val="left" w:pos="425"/>
              </w:tabs>
              <w:jc w:val="center"/>
              <w:rPr>
                <w:b/>
                <w:sz w:val="24"/>
                <w:szCs w:val="24"/>
              </w:rPr>
            </w:pPr>
            <w:r w:rsidRPr="00410038">
              <w:rPr>
                <w:b/>
                <w:sz w:val="24"/>
                <w:szCs w:val="24"/>
              </w:rPr>
              <w:t>2011</w:t>
            </w:r>
            <w:r w:rsidR="00410038" w:rsidRPr="00410038">
              <w:rPr>
                <w:b/>
                <w:sz w:val="24"/>
                <w:szCs w:val="24"/>
              </w:rPr>
              <w:t>-</w:t>
            </w:r>
            <w:r w:rsidRPr="00410038">
              <w:rPr>
                <w:b/>
                <w:sz w:val="24"/>
                <w:szCs w:val="24"/>
              </w:rPr>
              <w:t>12</w:t>
            </w:r>
          </w:p>
        </w:tc>
      </w:tr>
      <w:tr w:rsidR="00782993" w:rsidRPr="008D4D29" w:rsidTr="00410038">
        <w:tblPrEx>
          <w:tblCellMar>
            <w:top w:w="0" w:type="dxa"/>
            <w:bottom w:w="0" w:type="dxa"/>
          </w:tblCellMar>
        </w:tblPrEx>
        <w:trPr>
          <w:trHeight w:val="322"/>
        </w:trPr>
        <w:tc>
          <w:tcPr>
            <w:tcW w:w="1498" w:type="pct"/>
            <w:shd w:val="clear" w:color="auto" w:fill="auto"/>
          </w:tcPr>
          <w:p w:rsidR="00782993" w:rsidRPr="008D4D29" w:rsidRDefault="00782993" w:rsidP="0071228F">
            <w:pPr>
              <w:tabs>
                <w:tab w:val="left" w:pos="425"/>
              </w:tabs>
              <w:rPr>
                <w:sz w:val="24"/>
                <w:szCs w:val="24"/>
              </w:rPr>
            </w:pPr>
            <w:r w:rsidRPr="008D4D29">
              <w:rPr>
                <w:sz w:val="24"/>
                <w:szCs w:val="24"/>
              </w:rPr>
              <w:t xml:space="preserve">Customer requests </w:t>
            </w:r>
            <w:r w:rsidR="00410038">
              <w:rPr>
                <w:sz w:val="24"/>
                <w:szCs w:val="24"/>
              </w:rPr>
              <w:t>-</w:t>
            </w:r>
            <w:r w:rsidRPr="008D4D29">
              <w:rPr>
                <w:sz w:val="24"/>
                <w:szCs w:val="24"/>
              </w:rPr>
              <w:t xml:space="preserve"> Construction noise</w:t>
            </w:r>
          </w:p>
        </w:tc>
        <w:tc>
          <w:tcPr>
            <w:tcW w:w="454"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No data</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15</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274</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183</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348</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354</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374</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293</w:t>
            </w:r>
          </w:p>
        </w:tc>
      </w:tr>
      <w:tr w:rsidR="00782993" w:rsidRPr="008D4D29" w:rsidTr="00410038">
        <w:tblPrEx>
          <w:tblCellMar>
            <w:top w:w="0" w:type="dxa"/>
            <w:bottom w:w="0" w:type="dxa"/>
          </w:tblCellMar>
        </w:tblPrEx>
        <w:trPr>
          <w:trHeight w:val="331"/>
        </w:trPr>
        <w:tc>
          <w:tcPr>
            <w:tcW w:w="1498" w:type="pct"/>
            <w:shd w:val="clear" w:color="auto" w:fill="auto"/>
          </w:tcPr>
          <w:p w:rsidR="00782993" w:rsidRPr="008D4D29" w:rsidRDefault="00782993" w:rsidP="0071228F">
            <w:pPr>
              <w:tabs>
                <w:tab w:val="left" w:pos="425"/>
              </w:tabs>
              <w:rPr>
                <w:sz w:val="24"/>
                <w:szCs w:val="24"/>
              </w:rPr>
            </w:pPr>
            <w:r w:rsidRPr="008D4D29">
              <w:rPr>
                <w:sz w:val="24"/>
                <w:szCs w:val="24"/>
              </w:rPr>
              <w:t xml:space="preserve">Customer requests </w:t>
            </w:r>
            <w:r w:rsidR="00410038">
              <w:rPr>
                <w:sz w:val="24"/>
                <w:szCs w:val="24"/>
              </w:rPr>
              <w:t>-</w:t>
            </w:r>
            <w:r w:rsidRPr="008D4D29">
              <w:rPr>
                <w:sz w:val="24"/>
                <w:szCs w:val="24"/>
              </w:rPr>
              <w:t xml:space="preserve"> </w:t>
            </w:r>
            <w:r w:rsidRPr="008D4D29">
              <w:rPr>
                <w:sz w:val="24"/>
                <w:szCs w:val="24"/>
              </w:rPr>
              <w:lastRenderedPageBreak/>
              <w:t>other noise</w:t>
            </w:r>
          </w:p>
        </w:tc>
        <w:tc>
          <w:tcPr>
            <w:tcW w:w="454" w:type="pct"/>
            <w:shd w:val="clear" w:color="auto" w:fill="auto"/>
          </w:tcPr>
          <w:p w:rsidR="00782993" w:rsidRPr="008D4D29" w:rsidRDefault="00782993" w:rsidP="0071228F">
            <w:pPr>
              <w:tabs>
                <w:tab w:val="left" w:pos="425"/>
              </w:tabs>
              <w:jc w:val="center"/>
              <w:rPr>
                <w:sz w:val="24"/>
                <w:szCs w:val="24"/>
              </w:rPr>
            </w:pPr>
            <w:r w:rsidRPr="008D4D29">
              <w:rPr>
                <w:sz w:val="24"/>
                <w:szCs w:val="24"/>
              </w:rPr>
              <w:lastRenderedPageBreak/>
              <w:t xml:space="preserve">No </w:t>
            </w:r>
            <w:r w:rsidRPr="008D4D29">
              <w:rPr>
                <w:sz w:val="24"/>
                <w:szCs w:val="24"/>
              </w:rPr>
              <w:lastRenderedPageBreak/>
              <w:t>data</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lastRenderedPageBreak/>
              <w:t xml:space="preserve">No </w:t>
            </w:r>
            <w:r w:rsidRPr="008D4D29">
              <w:rPr>
                <w:sz w:val="24"/>
                <w:szCs w:val="24"/>
              </w:rPr>
              <w:lastRenderedPageBreak/>
              <w:t>data</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lastRenderedPageBreak/>
              <w:t>124</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852</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625</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899</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893</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900</w:t>
            </w:r>
          </w:p>
        </w:tc>
        <w:tc>
          <w:tcPr>
            <w:tcW w:w="381" w:type="pct"/>
            <w:shd w:val="clear" w:color="auto" w:fill="auto"/>
          </w:tcPr>
          <w:p w:rsidR="00782993" w:rsidRPr="008D4D29" w:rsidRDefault="00782993" w:rsidP="0071228F">
            <w:pPr>
              <w:tabs>
                <w:tab w:val="left" w:pos="425"/>
              </w:tabs>
              <w:jc w:val="center"/>
              <w:rPr>
                <w:sz w:val="24"/>
                <w:szCs w:val="24"/>
              </w:rPr>
            </w:pPr>
            <w:r w:rsidRPr="008D4D29">
              <w:rPr>
                <w:sz w:val="24"/>
                <w:szCs w:val="24"/>
              </w:rPr>
              <w:t>896</w:t>
            </w:r>
          </w:p>
        </w:tc>
      </w:tr>
    </w:tbl>
    <w:p w:rsidR="00E27422" w:rsidRDefault="00E27422" w:rsidP="0071228F">
      <w:pPr>
        <w:tabs>
          <w:tab w:val="left" w:pos="425"/>
        </w:tabs>
        <w:rPr>
          <w:sz w:val="24"/>
          <w:szCs w:val="24"/>
        </w:rPr>
      </w:pPr>
    </w:p>
    <w:p w:rsidR="00782993" w:rsidRDefault="00E27422" w:rsidP="0071228F">
      <w:pPr>
        <w:tabs>
          <w:tab w:val="left" w:pos="425"/>
        </w:tabs>
        <w:rPr>
          <w:sz w:val="24"/>
          <w:szCs w:val="24"/>
        </w:rPr>
      </w:pPr>
      <w:r>
        <w:rPr>
          <w:sz w:val="24"/>
          <w:szCs w:val="24"/>
        </w:rPr>
        <w:t xml:space="preserve">31. </w:t>
      </w:r>
      <w:r w:rsidR="00782993" w:rsidRPr="008D4D29">
        <w:rPr>
          <w:sz w:val="24"/>
          <w:szCs w:val="24"/>
        </w:rPr>
        <w:t>Requests to City of Sydney Customer Service Centre.</w:t>
      </w:r>
    </w:p>
    <w:p w:rsidR="00410038" w:rsidRPr="008D4D29" w:rsidRDefault="00410038" w:rsidP="0071228F">
      <w:pPr>
        <w:tabs>
          <w:tab w:val="left" w:pos="425"/>
        </w:tabs>
        <w:rPr>
          <w:sz w:val="24"/>
          <w:szCs w:val="24"/>
        </w:rPr>
      </w:pPr>
    </w:p>
    <w:p w:rsidR="00055FAB" w:rsidRDefault="00782993" w:rsidP="0071228F">
      <w:pPr>
        <w:tabs>
          <w:tab w:val="left" w:pos="425"/>
        </w:tabs>
        <w:rPr>
          <w:sz w:val="24"/>
          <w:szCs w:val="24"/>
        </w:rPr>
      </w:pPr>
      <w:r w:rsidRPr="008D4D29">
        <w:rPr>
          <w:sz w:val="24"/>
          <w:szCs w:val="24"/>
        </w:rPr>
        <w:t>For more information about the City of Sydney’s progress against envi</w:t>
      </w:r>
      <w:r w:rsidR="00011D59">
        <w:rPr>
          <w:sz w:val="24"/>
          <w:szCs w:val="24"/>
        </w:rPr>
        <w:t xml:space="preserve">ronmental targets, please visit </w:t>
      </w:r>
      <w:r w:rsidRPr="008D4D29">
        <w:rPr>
          <w:sz w:val="24"/>
          <w:szCs w:val="24"/>
        </w:rPr>
        <w:t>cityofsydney.nsw.gov.au</w:t>
      </w:r>
    </w:p>
    <w:p w:rsidR="00410038" w:rsidRDefault="00410038" w:rsidP="0071228F">
      <w:pPr>
        <w:tabs>
          <w:tab w:val="left" w:pos="425"/>
        </w:tabs>
        <w:rPr>
          <w:sz w:val="24"/>
          <w:szCs w:val="24"/>
        </w:rPr>
      </w:pPr>
    </w:p>
    <w:p w:rsidR="00410038" w:rsidRPr="008D4D29" w:rsidRDefault="00410038" w:rsidP="0071228F">
      <w:pPr>
        <w:tabs>
          <w:tab w:val="left" w:pos="425"/>
        </w:tabs>
        <w:rPr>
          <w:sz w:val="24"/>
          <w:szCs w:val="24"/>
        </w:rPr>
      </w:pPr>
      <w:r>
        <w:rPr>
          <w:sz w:val="24"/>
          <w:szCs w:val="24"/>
        </w:rPr>
        <w:t>End of document.</w:t>
      </w:r>
    </w:p>
    <w:sectPr w:rsidR="00410038" w:rsidRPr="008D4D29">
      <w:pgSz w:w="11909" w:h="16834"/>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71B3"/>
    <w:multiLevelType w:val="hybridMultilevel"/>
    <w:tmpl w:val="659C7B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B51896"/>
    <w:multiLevelType w:val="hybridMultilevel"/>
    <w:tmpl w:val="ED5A4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B91441"/>
    <w:multiLevelType w:val="hybridMultilevel"/>
    <w:tmpl w:val="50B0D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EF33DD"/>
    <w:multiLevelType w:val="hybridMultilevel"/>
    <w:tmpl w:val="3078E806"/>
    <w:lvl w:ilvl="0" w:tplc="0C090001">
      <w:start w:val="1"/>
      <w:numFmt w:val="bullet"/>
      <w:lvlText w:val=""/>
      <w:lvlJc w:val="left"/>
      <w:pPr>
        <w:ind w:left="720" w:hanging="360"/>
      </w:pPr>
      <w:rPr>
        <w:rFonts w:ascii="Symbol" w:hAnsi="Symbol" w:hint="default"/>
      </w:rPr>
    </w:lvl>
    <w:lvl w:ilvl="1" w:tplc="F0966A6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2D3756"/>
    <w:multiLevelType w:val="hybridMultilevel"/>
    <w:tmpl w:val="52666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D83631"/>
    <w:multiLevelType w:val="hybridMultilevel"/>
    <w:tmpl w:val="5832E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555CF8"/>
    <w:multiLevelType w:val="hybridMultilevel"/>
    <w:tmpl w:val="A5228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83369C"/>
    <w:multiLevelType w:val="hybridMultilevel"/>
    <w:tmpl w:val="04D6D9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6100A1"/>
    <w:multiLevelType w:val="hybridMultilevel"/>
    <w:tmpl w:val="9CA62B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A07605"/>
    <w:multiLevelType w:val="hybridMultilevel"/>
    <w:tmpl w:val="BF08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F3722A"/>
    <w:multiLevelType w:val="hybridMultilevel"/>
    <w:tmpl w:val="F5E4E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78501A"/>
    <w:multiLevelType w:val="hybridMultilevel"/>
    <w:tmpl w:val="9C24B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8910B9"/>
    <w:multiLevelType w:val="hybridMultilevel"/>
    <w:tmpl w:val="D91CC4CE"/>
    <w:lvl w:ilvl="0" w:tplc="4EB299A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CD2033"/>
    <w:multiLevelType w:val="hybridMultilevel"/>
    <w:tmpl w:val="0524A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0F76CE"/>
    <w:multiLevelType w:val="hybridMultilevel"/>
    <w:tmpl w:val="1F36C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CC00F6"/>
    <w:multiLevelType w:val="hybridMultilevel"/>
    <w:tmpl w:val="0DDADA4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6A0648"/>
    <w:multiLevelType w:val="hybridMultilevel"/>
    <w:tmpl w:val="34B0A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185400"/>
    <w:multiLevelType w:val="hybridMultilevel"/>
    <w:tmpl w:val="F59031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C46710"/>
    <w:multiLevelType w:val="hybridMultilevel"/>
    <w:tmpl w:val="52A6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70721B"/>
    <w:multiLevelType w:val="hybridMultilevel"/>
    <w:tmpl w:val="91805D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AB4170"/>
    <w:multiLevelType w:val="hybridMultilevel"/>
    <w:tmpl w:val="29503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6D71C6"/>
    <w:multiLevelType w:val="hybridMultilevel"/>
    <w:tmpl w:val="1B72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E3109D"/>
    <w:multiLevelType w:val="hybridMultilevel"/>
    <w:tmpl w:val="299A8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B531BD"/>
    <w:multiLevelType w:val="hybridMultilevel"/>
    <w:tmpl w:val="CF184260"/>
    <w:lvl w:ilvl="0" w:tplc="0CE4C85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F14BF2"/>
    <w:multiLevelType w:val="hybridMultilevel"/>
    <w:tmpl w:val="C876F210"/>
    <w:lvl w:ilvl="0" w:tplc="224AD9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1645F1"/>
    <w:multiLevelType w:val="hybridMultilevel"/>
    <w:tmpl w:val="F1D89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E50035"/>
    <w:multiLevelType w:val="hybridMultilevel"/>
    <w:tmpl w:val="219E07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24"/>
  </w:num>
  <w:num w:numId="3">
    <w:abstractNumId w:val="22"/>
  </w:num>
  <w:num w:numId="4">
    <w:abstractNumId w:val="13"/>
  </w:num>
  <w:num w:numId="5">
    <w:abstractNumId w:val="23"/>
  </w:num>
  <w:num w:numId="6">
    <w:abstractNumId w:val="3"/>
  </w:num>
  <w:num w:numId="7">
    <w:abstractNumId w:val="18"/>
  </w:num>
  <w:num w:numId="8">
    <w:abstractNumId w:val="12"/>
  </w:num>
  <w:num w:numId="9">
    <w:abstractNumId w:val="11"/>
  </w:num>
  <w:num w:numId="10">
    <w:abstractNumId w:val="19"/>
  </w:num>
  <w:num w:numId="11">
    <w:abstractNumId w:val="1"/>
  </w:num>
  <w:num w:numId="12">
    <w:abstractNumId w:val="8"/>
  </w:num>
  <w:num w:numId="13">
    <w:abstractNumId w:val="9"/>
  </w:num>
  <w:num w:numId="14">
    <w:abstractNumId w:val="15"/>
  </w:num>
  <w:num w:numId="15">
    <w:abstractNumId w:val="26"/>
  </w:num>
  <w:num w:numId="16">
    <w:abstractNumId w:val="17"/>
  </w:num>
  <w:num w:numId="17">
    <w:abstractNumId w:val="0"/>
  </w:num>
  <w:num w:numId="18">
    <w:abstractNumId w:val="7"/>
  </w:num>
  <w:num w:numId="19">
    <w:abstractNumId w:val="16"/>
  </w:num>
  <w:num w:numId="20">
    <w:abstractNumId w:val="5"/>
  </w:num>
  <w:num w:numId="21">
    <w:abstractNumId w:val="20"/>
  </w:num>
  <w:num w:numId="22">
    <w:abstractNumId w:val="6"/>
  </w:num>
  <w:num w:numId="23">
    <w:abstractNumId w:val="4"/>
  </w:num>
  <w:num w:numId="24">
    <w:abstractNumId w:val="25"/>
  </w:num>
  <w:num w:numId="25">
    <w:abstractNumId w:val="10"/>
  </w:num>
  <w:num w:numId="26">
    <w:abstractNumId w:val="2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FAB"/>
    <w:rsid w:val="00011D59"/>
    <w:rsid w:val="00015184"/>
    <w:rsid w:val="00046B03"/>
    <w:rsid w:val="000524A9"/>
    <w:rsid w:val="00055FAB"/>
    <w:rsid w:val="000B11F4"/>
    <w:rsid w:val="000C2458"/>
    <w:rsid w:val="00124ED6"/>
    <w:rsid w:val="00152F6E"/>
    <w:rsid w:val="00180C95"/>
    <w:rsid w:val="00186A5D"/>
    <w:rsid w:val="001D4BC0"/>
    <w:rsid w:val="00200197"/>
    <w:rsid w:val="00220374"/>
    <w:rsid w:val="00282556"/>
    <w:rsid w:val="002B08F0"/>
    <w:rsid w:val="002B11BD"/>
    <w:rsid w:val="00325921"/>
    <w:rsid w:val="00366ABB"/>
    <w:rsid w:val="00371628"/>
    <w:rsid w:val="00396FC8"/>
    <w:rsid w:val="003D13C1"/>
    <w:rsid w:val="003F4EE6"/>
    <w:rsid w:val="00410038"/>
    <w:rsid w:val="00444046"/>
    <w:rsid w:val="0045395A"/>
    <w:rsid w:val="00453FDF"/>
    <w:rsid w:val="004575F9"/>
    <w:rsid w:val="00492195"/>
    <w:rsid w:val="00496DE6"/>
    <w:rsid w:val="004C31F2"/>
    <w:rsid w:val="004C48C8"/>
    <w:rsid w:val="004F44EA"/>
    <w:rsid w:val="00577E35"/>
    <w:rsid w:val="00664C9A"/>
    <w:rsid w:val="006C6DE2"/>
    <w:rsid w:val="006E0A46"/>
    <w:rsid w:val="006E7175"/>
    <w:rsid w:val="00704711"/>
    <w:rsid w:val="0071228F"/>
    <w:rsid w:val="007622EC"/>
    <w:rsid w:val="0077301C"/>
    <w:rsid w:val="00782993"/>
    <w:rsid w:val="0087035D"/>
    <w:rsid w:val="0087192A"/>
    <w:rsid w:val="00872E24"/>
    <w:rsid w:val="008754E5"/>
    <w:rsid w:val="00893347"/>
    <w:rsid w:val="0089630E"/>
    <w:rsid w:val="008B64D8"/>
    <w:rsid w:val="008D4D29"/>
    <w:rsid w:val="009B0CF0"/>
    <w:rsid w:val="00A435F8"/>
    <w:rsid w:val="00B201AF"/>
    <w:rsid w:val="00B35F16"/>
    <w:rsid w:val="00B552A0"/>
    <w:rsid w:val="00C52D38"/>
    <w:rsid w:val="00CA17EC"/>
    <w:rsid w:val="00D04BA1"/>
    <w:rsid w:val="00D66C8E"/>
    <w:rsid w:val="00DC1965"/>
    <w:rsid w:val="00DD0FFC"/>
    <w:rsid w:val="00DF2790"/>
    <w:rsid w:val="00E04E15"/>
    <w:rsid w:val="00E14339"/>
    <w:rsid w:val="00E27422"/>
    <w:rsid w:val="00E70790"/>
    <w:rsid w:val="00F645B3"/>
    <w:rsid w:val="00FA4F00"/>
    <w:rsid w:val="00FE0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link w:val="Heading1Char"/>
    <w:autoRedefine/>
    <w:uiPriority w:val="9"/>
    <w:qFormat/>
    <w:rsid w:val="00371628"/>
    <w:pPr>
      <w:keepNext/>
      <w:spacing w:before="240" w:after="60"/>
      <w:outlineLvl w:val="0"/>
    </w:pPr>
    <w:rPr>
      <w:rFonts w:cs="Times New Roman"/>
      <w:b/>
      <w:bCs/>
      <w:kern w:val="32"/>
      <w:sz w:val="32"/>
      <w:szCs w:val="32"/>
    </w:rPr>
  </w:style>
  <w:style w:type="paragraph" w:styleId="Heading2">
    <w:name w:val="heading 2"/>
    <w:basedOn w:val="Normal"/>
    <w:next w:val="Normal"/>
    <w:link w:val="Heading2Char"/>
    <w:autoRedefine/>
    <w:uiPriority w:val="9"/>
    <w:unhideWhenUsed/>
    <w:qFormat/>
    <w:rsid w:val="00371628"/>
    <w:pPr>
      <w:keepNext/>
      <w:spacing w:before="240" w:after="60"/>
      <w:outlineLvl w:val="1"/>
    </w:pPr>
    <w:rPr>
      <w:rFonts w:cs="Times New Roman"/>
      <w:b/>
      <w:bCs/>
      <w:iCs/>
      <w:sz w:val="28"/>
      <w:szCs w:val="28"/>
    </w:rPr>
  </w:style>
  <w:style w:type="paragraph" w:styleId="Heading3">
    <w:name w:val="heading 3"/>
    <w:basedOn w:val="Normal"/>
    <w:next w:val="Normal"/>
    <w:link w:val="Heading3Char"/>
    <w:autoRedefine/>
    <w:uiPriority w:val="9"/>
    <w:unhideWhenUsed/>
    <w:qFormat/>
    <w:rsid w:val="004F44EA"/>
    <w:pPr>
      <w:keepNext/>
      <w:spacing w:before="240" w:after="60"/>
      <w:outlineLvl w:val="2"/>
    </w:pPr>
    <w:rPr>
      <w:rFonts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1628"/>
    <w:rPr>
      <w:rFonts w:ascii="Arial" w:hAnsi="Arial"/>
      <w:b/>
      <w:bCs/>
      <w:kern w:val="32"/>
      <w:sz w:val="32"/>
      <w:szCs w:val="32"/>
    </w:rPr>
  </w:style>
  <w:style w:type="character" w:customStyle="1" w:styleId="Heading2Char">
    <w:name w:val="Heading 2 Char"/>
    <w:link w:val="Heading2"/>
    <w:uiPriority w:val="9"/>
    <w:rsid w:val="00371628"/>
    <w:rPr>
      <w:rFonts w:ascii="Arial" w:hAnsi="Arial"/>
      <w:b/>
      <w:bCs/>
      <w:iCs/>
      <w:sz w:val="28"/>
      <w:szCs w:val="28"/>
    </w:rPr>
  </w:style>
  <w:style w:type="character" w:customStyle="1" w:styleId="Heading3Char">
    <w:name w:val="Heading 3 Char"/>
    <w:link w:val="Heading3"/>
    <w:uiPriority w:val="9"/>
    <w:rsid w:val="004F44EA"/>
    <w:rPr>
      <w:rFonts w:ascii="Arial" w:eastAsia="Times New Roman" w:hAnsi="Arial" w:cs="Times New Roman"/>
      <w:b/>
      <w:bCs/>
      <w:sz w:val="26"/>
      <w:szCs w:val="26"/>
    </w:rPr>
  </w:style>
  <w:style w:type="character" w:styleId="Hyperlink">
    <w:name w:val="Hyperlink"/>
    <w:uiPriority w:val="99"/>
    <w:unhideWhenUsed/>
    <w:rsid w:val="008754E5"/>
    <w:rPr>
      <w:color w:val="0000FF"/>
      <w:u w:val="single"/>
    </w:rPr>
  </w:style>
  <w:style w:type="character" w:styleId="FollowedHyperlink">
    <w:name w:val="FollowedHyperlink"/>
    <w:uiPriority w:val="99"/>
    <w:semiHidden/>
    <w:unhideWhenUsed/>
    <w:rsid w:val="008754E5"/>
    <w:rPr>
      <w:color w:val="800080"/>
      <w:u w:val="single"/>
    </w:rPr>
  </w:style>
  <w:style w:type="paragraph" w:styleId="TOC1">
    <w:name w:val="toc 1"/>
    <w:basedOn w:val="Normal"/>
    <w:next w:val="Normal"/>
    <w:autoRedefine/>
    <w:uiPriority w:val="39"/>
    <w:unhideWhenUsed/>
    <w:rsid w:val="0087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bcca.com/dbcca/EN/carbon-counter.jsp" TargetMode="External"/><Relationship Id="rId13" Type="http://schemas.openxmlformats.org/officeDocument/2006/relationships/hyperlink" Target="http://www.sca.nsw.gov.au/dams-and-water-weekly-storage-and-supply-report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ydneywater.com.au/YourAccount/Pricing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dneybetterbuildings.com.au" TargetMode="External"/><Relationship Id="rId11" Type="http://schemas.openxmlformats.org/officeDocument/2006/relationships/hyperlink" Target="http://www.environment.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enpower.com.au" TargetMode="External"/><Relationship Id="rId4" Type="http://schemas.openxmlformats.org/officeDocument/2006/relationships/settings" Target="settings.xml"/><Relationship Id="rId9" Type="http://schemas.openxmlformats.org/officeDocument/2006/relationships/hyperlink" Target="https://www1.ethz.ch/iac/people/knuttir/papers/meinshausen09na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95B7-1AF3-4EB7-9377-559EF26A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12357</Words>
  <Characters>68968</Characters>
  <Application>Microsoft Office Word</Application>
  <DocSecurity>4</DocSecurity>
  <Lines>574</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81163</CharactersWithSpaces>
  <SharedDoc>false</SharedDoc>
  <HLinks>
    <vt:vector size="96" baseType="variant">
      <vt:variant>
        <vt:i4>3801196</vt:i4>
      </vt:variant>
      <vt:variant>
        <vt:i4>48</vt:i4>
      </vt:variant>
      <vt:variant>
        <vt:i4>0</vt:i4>
      </vt:variant>
      <vt:variant>
        <vt:i4>5</vt:i4>
      </vt:variant>
      <vt:variant>
        <vt:lpwstr>http://www.sca.nsw.gov.au/dams-and-water-weekly-storage-and-supply-reports</vt:lpwstr>
      </vt:variant>
      <vt:variant>
        <vt:lpwstr/>
      </vt:variant>
      <vt:variant>
        <vt:i4>6029334</vt:i4>
      </vt:variant>
      <vt:variant>
        <vt:i4>45</vt:i4>
      </vt:variant>
      <vt:variant>
        <vt:i4>0</vt:i4>
      </vt:variant>
      <vt:variant>
        <vt:i4>5</vt:i4>
      </vt:variant>
      <vt:variant>
        <vt:lpwstr>http://sydneywater.com.au/YourAccount/PricingInformation/</vt:lpwstr>
      </vt:variant>
      <vt:variant>
        <vt:lpwstr/>
      </vt:variant>
      <vt:variant>
        <vt:i4>7536764</vt:i4>
      </vt:variant>
      <vt:variant>
        <vt:i4>42</vt:i4>
      </vt:variant>
      <vt:variant>
        <vt:i4>0</vt:i4>
      </vt:variant>
      <vt:variant>
        <vt:i4>5</vt:i4>
      </vt:variant>
      <vt:variant>
        <vt:lpwstr>http://www.environment.nsw.gov.au/</vt:lpwstr>
      </vt:variant>
      <vt:variant>
        <vt:lpwstr/>
      </vt:variant>
      <vt:variant>
        <vt:i4>5701725</vt:i4>
      </vt:variant>
      <vt:variant>
        <vt:i4>39</vt:i4>
      </vt:variant>
      <vt:variant>
        <vt:i4>0</vt:i4>
      </vt:variant>
      <vt:variant>
        <vt:i4>5</vt:i4>
      </vt:variant>
      <vt:variant>
        <vt:lpwstr>http://www.greenpower.com.au/</vt:lpwstr>
      </vt:variant>
      <vt:variant>
        <vt:lpwstr/>
      </vt:variant>
      <vt:variant>
        <vt:i4>7864446</vt:i4>
      </vt:variant>
      <vt:variant>
        <vt:i4>36</vt:i4>
      </vt:variant>
      <vt:variant>
        <vt:i4>0</vt:i4>
      </vt:variant>
      <vt:variant>
        <vt:i4>5</vt:i4>
      </vt:variant>
      <vt:variant>
        <vt:lpwstr>https://www1.ethz.ch/iac/people/knuttir/papers/meinshausen09nat.pdf</vt:lpwstr>
      </vt:variant>
      <vt:variant>
        <vt:lpwstr/>
      </vt:variant>
      <vt:variant>
        <vt:i4>524309</vt:i4>
      </vt:variant>
      <vt:variant>
        <vt:i4>33</vt:i4>
      </vt:variant>
      <vt:variant>
        <vt:i4>0</vt:i4>
      </vt:variant>
      <vt:variant>
        <vt:i4>5</vt:i4>
      </vt:variant>
      <vt:variant>
        <vt:lpwstr>http://www.dbcca.com/dbcca/EN/carbon-counter.jsp</vt:lpwstr>
      </vt:variant>
      <vt:variant>
        <vt:lpwstr/>
      </vt:variant>
      <vt:variant>
        <vt:i4>1572944</vt:i4>
      </vt:variant>
      <vt:variant>
        <vt:i4>30</vt:i4>
      </vt:variant>
      <vt:variant>
        <vt:i4>0</vt:i4>
      </vt:variant>
      <vt:variant>
        <vt:i4>5</vt:i4>
      </vt:variant>
      <vt:variant>
        <vt:lpwstr>http://www.sydneybetterbuildings.com.au/</vt:lpwstr>
      </vt:variant>
      <vt:variant>
        <vt:lpwstr/>
      </vt:variant>
      <vt:variant>
        <vt:i4>1441840</vt:i4>
      </vt:variant>
      <vt:variant>
        <vt:i4>26</vt:i4>
      </vt:variant>
      <vt:variant>
        <vt:i4>0</vt:i4>
      </vt:variant>
      <vt:variant>
        <vt:i4>5</vt:i4>
      </vt:variant>
      <vt:variant>
        <vt:lpwstr/>
      </vt:variant>
      <vt:variant>
        <vt:lpwstr>_Toc360543717</vt:lpwstr>
      </vt:variant>
      <vt:variant>
        <vt:i4>1441840</vt:i4>
      </vt:variant>
      <vt:variant>
        <vt:i4>23</vt:i4>
      </vt:variant>
      <vt:variant>
        <vt:i4>0</vt:i4>
      </vt:variant>
      <vt:variant>
        <vt:i4>5</vt:i4>
      </vt:variant>
      <vt:variant>
        <vt:lpwstr/>
      </vt:variant>
      <vt:variant>
        <vt:lpwstr>_Toc360543716</vt:lpwstr>
      </vt:variant>
      <vt:variant>
        <vt:i4>1441840</vt:i4>
      </vt:variant>
      <vt:variant>
        <vt:i4>20</vt:i4>
      </vt:variant>
      <vt:variant>
        <vt:i4>0</vt:i4>
      </vt:variant>
      <vt:variant>
        <vt:i4>5</vt:i4>
      </vt:variant>
      <vt:variant>
        <vt:lpwstr/>
      </vt:variant>
      <vt:variant>
        <vt:lpwstr>_Toc360543715</vt:lpwstr>
      </vt:variant>
      <vt:variant>
        <vt:i4>1441840</vt:i4>
      </vt:variant>
      <vt:variant>
        <vt:i4>17</vt:i4>
      </vt:variant>
      <vt:variant>
        <vt:i4>0</vt:i4>
      </vt:variant>
      <vt:variant>
        <vt:i4>5</vt:i4>
      </vt:variant>
      <vt:variant>
        <vt:lpwstr/>
      </vt:variant>
      <vt:variant>
        <vt:lpwstr>_Toc360543714</vt:lpwstr>
      </vt:variant>
      <vt:variant>
        <vt:i4>1441840</vt:i4>
      </vt:variant>
      <vt:variant>
        <vt:i4>14</vt:i4>
      </vt:variant>
      <vt:variant>
        <vt:i4>0</vt:i4>
      </vt:variant>
      <vt:variant>
        <vt:i4>5</vt:i4>
      </vt:variant>
      <vt:variant>
        <vt:lpwstr/>
      </vt:variant>
      <vt:variant>
        <vt:lpwstr>_Toc360543713</vt:lpwstr>
      </vt:variant>
      <vt:variant>
        <vt:i4>1441840</vt:i4>
      </vt:variant>
      <vt:variant>
        <vt:i4>11</vt:i4>
      </vt:variant>
      <vt:variant>
        <vt:i4>0</vt:i4>
      </vt:variant>
      <vt:variant>
        <vt:i4>5</vt:i4>
      </vt:variant>
      <vt:variant>
        <vt:lpwstr/>
      </vt:variant>
      <vt:variant>
        <vt:lpwstr>_Toc360543712</vt:lpwstr>
      </vt:variant>
      <vt:variant>
        <vt:i4>1441840</vt:i4>
      </vt:variant>
      <vt:variant>
        <vt:i4>8</vt:i4>
      </vt:variant>
      <vt:variant>
        <vt:i4>0</vt:i4>
      </vt:variant>
      <vt:variant>
        <vt:i4>5</vt:i4>
      </vt:variant>
      <vt:variant>
        <vt:lpwstr/>
      </vt:variant>
      <vt:variant>
        <vt:lpwstr>_Toc360543711</vt:lpwstr>
      </vt:variant>
      <vt:variant>
        <vt:i4>1441840</vt:i4>
      </vt:variant>
      <vt:variant>
        <vt:i4>5</vt:i4>
      </vt:variant>
      <vt:variant>
        <vt:i4>0</vt:i4>
      </vt:variant>
      <vt:variant>
        <vt:i4>5</vt:i4>
      </vt:variant>
      <vt:variant>
        <vt:lpwstr/>
      </vt:variant>
      <vt:variant>
        <vt:lpwstr>_Toc360543710</vt:lpwstr>
      </vt:variant>
      <vt:variant>
        <vt:i4>1507376</vt:i4>
      </vt:variant>
      <vt:variant>
        <vt:i4>2</vt:i4>
      </vt:variant>
      <vt:variant>
        <vt:i4>0</vt:i4>
      </vt:variant>
      <vt:variant>
        <vt:i4>5</vt:i4>
      </vt:variant>
      <vt:variant>
        <vt:lpwstr/>
      </vt:variant>
      <vt:variant>
        <vt:lpwstr>_Toc360543709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King</dc:creator>
  <cp:keywords/>
  <dc:description/>
  <cp:lastModifiedBy>Rob Kotevski</cp:lastModifiedBy>
  <cp:revision>2</cp:revision>
  <dcterms:created xsi:type="dcterms:W3CDTF">2013-07-15T05:56:00Z</dcterms:created>
  <dcterms:modified xsi:type="dcterms:W3CDTF">2013-07-15T05:56:00Z</dcterms:modified>
</cp:coreProperties>
</file>